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186F" w:rsidRPr="007C1600" w:rsidRDefault="00FB186F" w:rsidP="00655B5C">
      <w:pPr>
        <w:spacing w:after="120" w:line="240" w:lineRule="auto"/>
        <w:rPr>
          <w:rFonts w:cs="Microsoft Sans Serif"/>
          <w:sz w:val="20"/>
          <w:szCs w:val="20"/>
        </w:rPr>
      </w:pPr>
    </w:p>
    <w:p w:rsidR="005358AA" w:rsidRDefault="00C108F6" w:rsidP="00C65258">
      <w:pPr>
        <w:pBdr>
          <w:top w:val="single" w:sz="4" w:space="1" w:color="auto"/>
          <w:left w:val="single" w:sz="4" w:space="4" w:color="auto"/>
          <w:bottom w:val="single" w:sz="4" w:space="1" w:color="auto"/>
          <w:right w:val="single" w:sz="4" w:space="4" w:color="auto"/>
        </w:pBdr>
        <w:spacing w:after="120" w:line="240" w:lineRule="auto"/>
        <w:jc w:val="center"/>
        <w:rPr>
          <w:b/>
          <w:sz w:val="20"/>
          <w:szCs w:val="20"/>
        </w:rPr>
      </w:pPr>
      <w:r>
        <w:rPr>
          <w:b/>
          <w:sz w:val="20"/>
          <w:szCs w:val="20"/>
        </w:rPr>
        <w:t xml:space="preserve">BANDO DI </w:t>
      </w:r>
      <w:r w:rsidR="005358AA" w:rsidRPr="005358AA">
        <w:rPr>
          <w:b/>
          <w:sz w:val="20"/>
          <w:szCs w:val="20"/>
        </w:rPr>
        <w:t xml:space="preserve">CONCORSO PUBBLICO, PER </w:t>
      </w:r>
      <w:r>
        <w:rPr>
          <w:b/>
          <w:sz w:val="20"/>
          <w:szCs w:val="20"/>
        </w:rPr>
        <w:t>TITOLI ED ESAMI,</w:t>
      </w:r>
      <w:r w:rsidR="005358AA" w:rsidRPr="005358AA">
        <w:rPr>
          <w:b/>
          <w:sz w:val="20"/>
          <w:szCs w:val="20"/>
        </w:rPr>
        <w:t xml:space="preserve"> PER L</w:t>
      </w:r>
      <w:r>
        <w:rPr>
          <w:b/>
          <w:sz w:val="20"/>
          <w:szCs w:val="20"/>
        </w:rPr>
        <w:t xml:space="preserve">A COPERTURA DI </w:t>
      </w:r>
      <w:r w:rsidR="00E35C1A">
        <w:rPr>
          <w:b/>
          <w:sz w:val="20"/>
          <w:szCs w:val="20"/>
        </w:rPr>
        <w:t>NOVE</w:t>
      </w:r>
      <w:r>
        <w:rPr>
          <w:b/>
          <w:sz w:val="20"/>
          <w:szCs w:val="20"/>
        </w:rPr>
        <w:t xml:space="preserve"> POSTI DI</w:t>
      </w:r>
      <w:r w:rsidR="005358AA" w:rsidRPr="005358AA">
        <w:rPr>
          <w:b/>
          <w:sz w:val="20"/>
          <w:szCs w:val="20"/>
        </w:rPr>
        <w:t xml:space="preserve"> </w:t>
      </w:r>
      <w:r w:rsidR="00E35C1A">
        <w:rPr>
          <w:b/>
          <w:sz w:val="20"/>
          <w:szCs w:val="20"/>
        </w:rPr>
        <w:t>EDUCATORE</w:t>
      </w:r>
      <w:r w:rsidR="005358AA" w:rsidRPr="005358AA">
        <w:rPr>
          <w:b/>
          <w:sz w:val="20"/>
          <w:szCs w:val="20"/>
        </w:rPr>
        <w:t xml:space="preserve"> (</w:t>
      </w:r>
      <w:r>
        <w:rPr>
          <w:b/>
          <w:sz w:val="20"/>
          <w:szCs w:val="20"/>
        </w:rPr>
        <w:t xml:space="preserve">Istruttore </w:t>
      </w:r>
      <w:proofErr w:type="spellStart"/>
      <w:r w:rsidR="005358AA" w:rsidRPr="005358AA">
        <w:rPr>
          <w:b/>
          <w:sz w:val="20"/>
          <w:szCs w:val="20"/>
        </w:rPr>
        <w:t>Cat</w:t>
      </w:r>
      <w:proofErr w:type="spellEnd"/>
      <w:r w:rsidR="005358AA" w:rsidRPr="005358AA">
        <w:rPr>
          <w:b/>
          <w:sz w:val="20"/>
          <w:szCs w:val="20"/>
        </w:rPr>
        <w:t xml:space="preserve">. </w:t>
      </w:r>
      <w:r w:rsidR="00E35C1A">
        <w:rPr>
          <w:b/>
          <w:sz w:val="20"/>
          <w:szCs w:val="20"/>
        </w:rPr>
        <w:t>C</w:t>
      </w:r>
      <w:r>
        <w:rPr>
          <w:b/>
          <w:sz w:val="20"/>
          <w:szCs w:val="20"/>
        </w:rPr>
        <w:t>/</w:t>
      </w:r>
      <w:r w:rsidR="00E35C1A">
        <w:rPr>
          <w:b/>
          <w:sz w:val="20"/>
          <w:szCs w:val="20"/>
        </w:rPr>
        <w:t>C</w:t>
      </w:r>
      <w:r w:rsidR="005358AA" w:rsidRPr="005358AA">
        <w:rPr>
          <w:b/>
          <w:sz w:val="20"/>
          <w:szCs w:val="20"/>
        </w:rPr>
        <w:t>1</w:t>
      </w:r>
      <w:r w:rsidR="005358AA">
        <w:rPr>
          <w:b/>
          <w:sz w:val="20"/>
          <w:szCs w:val="20"/>
        </w:rPr>
        <w:t xml:space="preserve"> CCNL Comparto Funzioni Locali).</w:t>
      </w:r>
    </w:p>
    <w:p w:rsidR="005358AA" w:rsidRPr="00852A44" w:rsidRDefault="005358AA" w:rsidP="00AE3772">
      <w:pPr>
        <w:spacing w:after="120" w:line="240" w:lineRule="auto"/>
        <w:jc w:val="center"/>
        <w:rPr>
          <w:b/>
          <w:sz w:val="20"/>
          <w:szCs w:val="20"/>
        </w:rPr>
      </w:pPr>
    </w:p>
    <w:p w:rsidR="005358AA" w:rsidRDefault="005358AA" w:rsidP="00AE3772">
      <w:pPr>
        <w:spacing w:after="120" w:line="240" w:lineRule="auto"/>
        <w:jc w:val="center"/>
        <w:rPr>
          <w:sz w:val="20"/>
          <w:szCs w:val="20"/>
        </w:rPr>
      </w:pPr>
      <w:r w:rsidRPr="00852A44">
        <w:rPr>
          <w:b/>
          <w:sz w:val="20"/>
          <w:szCs w:val="20"/>
        </w:rPr>
        <w:t xml:space="preserve">IL </w:t>
      </w:r>
      <w:r w:rsidR="00570593" w:rsidRPr="00852A44">
        <w:rPr>
          <w:b/>
          <w:sz w:val="20"/>
          <w:szCs w:val="20"/>
        </w:rPr>
        <w:t>DIRETTORE</w:t>
      </w:r>
    </w:p>
    <w:p w:rsidR="00361083" w:rsidRPr="00361083" w:rsidRDefault="00361083" w:rsidP="00AE3772">
      <w:pPr>
        <w:spacing w:after="120" w:line="240" w:lineRule="auto"/>
        <w:jc w:val="center"/>
        <w:rPr>
          <w:b/>
          <w:sz w:val="20"/>
          <w:szCs w:val="20"/>
        </w:rPr>
      </w:pPr>
      <w:r w:rsidRPr="00361083">
        <w:rPr>
          <w:b/>
          <w:sz w:val="20"/>
          <w:szCs w:val="20"/>
        </w:rPr>
        <w:t>Responsabile del procedimento</w:t>
      </w:r>
    </w:p>
    <w:p w:rsidR="005358AA" w:rsidRPr="00852A44" w:rsidRDefault="005358AA" w:rsidP="00EB415B">
      <w:pPr>
        <w:spacing w:after="120" w:line="240" w:lineRule="auto"/>
        <w:contextualSpacing/>
        <w:jc w:val="both"/>
        <w:rPr>
          <w:sz w:val="20"/>
          <w:szCs w:val="20"/>
        </w:rPr>
      </w:pPr>
    </w:p>
    <w:p w:rsidR="005358AA" w:rsidRPr="00361083" w:rsidRDefault="005358AA" w:rsidP="00EB415B">
      <w:pPr>
        <w:spacing w:after="120" w:line="240" w:lineRule="auto"/>
        <w:jc w:val="both"/>
        <w:rPr>
          <w:sz w:val="20"/>
          <w:szCs w:val="20"/>
        </w:rPr>
      </w:pPr>
      <w:r w:rsidRPr="00361083">
        <w:rPr>
          <w:sz w:val="20"/>
          <w:szCs w:val="20"/>
        </w:rPr>
        <w:t>Vista la de</w:t>
      </w:r>
      <w:r w:rsidR="00361083">
        <w:rPr>
          <w:sz w:val="20"/>
          <w:szCs w:val="20"/>
        </w:rPr>
        <w:t>cisione dell’Amministratore Unico n° 10 dell’8/8/2018 (“Aggiornamento del piano triennale dei fabbisogni di personale 2018-2020”);</w:t>
      </w:r>
    </w:p>
    <w:p w:rsidR="00361083" w:rsidRDefault="005358AA" w:rsidP="00EB415B">
      <w:pPr>
        <w:spacing w:after="120" w:line="240" w:lineRule="auto"/>
        <w:jc w:val="both"/>
        <w:rPr>
          <w:sz w:val="20"/>
          <w:szCs w:val="20"/>
        </w:rPr>
      </w:pPr>
      <w:r w:rsidRPr="00361083">
        <w:rPr>
          <w:sz w:val="20"/>
          <w:szCs w:val="20"/>
        </w:rPr>
        <w:t xml:space="preserve">Visto il Regolamento </w:t>
      </w:r>
      <w:r w:rsidR="00361083">
        <w:rPr>
          <w:sz w:val="20"/>
          <w:szCs w:val="20"/>
        </w:rPr>
        <w:t>di organizzazione aziendale, approvato con decisione dell’Amministratore Unico n° 11 del 20/11/2017;</w:t>
      </w:r>
    </w:p>
    <w:p w:rsidR="005358AA" w:rsidRDefault="00361083" w:rsidP="00EB415B">
      <w:pPr>
        <w:spacing w:after="120" w:line="240" w:lineRule="auto"/>
        <w:jc w:val="both"/>
        <w:rPr>
          <w:sz w:val="20"/>
          <w:szCs w:val="20"/>
        </w:rPr>
      </w:pPr>
      <w:r>
        <w:rPr>
          <w:sz w:val="20"/>
          <w:szCs w:val="20"/>
        </w:rPr>
        <w:t xml:space="preserve">Visto il Regolamento aziendale per il reclutamento del personale, adottato con deliberazione del CDA n° 16 del 22/7/2015, nonché la relativa integrazione approvata con decisione dell’Amministratore Unico n° </w:t>
      </w:r>
      <w:r w:rsidR="00EB415B">
        <w:rPr>
          <w:sz w:val="20"/>
          <w:szCs w:val="20"/>
        </w:rPr>
        <w:t>11 del 26/9/2018;</w:t>
      </w:r>
    </w:p>
    <w:p w:rsidR="00EB415B" w:rsidRDefault="00EB415B" w:rsidP="00EB415B">
      <w:pPr>
        <w:spacing w:after="120" w:line="240" w:lineRule="auto"/>
        <w:jc w:val="both"/>
        <w:rPr>
          <w:sz w:val="20"/>
          <w:szCs w:val="20"/>
        </w:rPr>
      </w:pPr>
      <w:r>
        <w:rPr>
          <w:sz w:val="20"/>
          <w:szCs w:val="20"/>
        </w:rPr>
        <w:t xml:space="preserve">Visti i D. Lgs. 30/3/2001, n° 165 e 25/5/2017, n° 75 e </w:t>
      </w:r>
      <w:proofErr w:type="spellStart"/>
      <w:r>
        <w:rPr>
          <w:sz w:val="20"/>
          <w:szCs w:val="20"/>
        </w:rPr>
        <w:t>s.m.i.</w:t>
      </w:r>
      <w:proofErr w:type="spellEnd"/>
      <w:r>
        <w:rPr>
          <w:sz w:val="20"/>
          <w:szCs w:val="20"/>
        </w:rPr>
        <w:t>;</w:t>
      </w:r>
    </w:p>
    <w:p w:rsidR="00EB415B" w:rsidRDefault="00EB415B" w:rsidP="00EB415B">
      <w:pPr>
        <w:spacing w:after="120" w:line="240" w:lineRule="auto"/>
        <w:jc w:val="both"/>
        <w:rPr>
          <w:sz w:val="20"/>
          <w:szCs w:val="20"/>
        </w:rPr>
      </w:pPr>
      <w:r>
        <w:rPr>
          <w:sz w:val="20"/>
          <w:szCs w:val="20"/>
        </w:rPr>
        <w:t>Visto l’esito negativo della procedura di mobilità obbligatoria esperita ex artt. 34 e 34-bis del D. Lgs. n° 165/2001;</w:t>
      </w:r>
    </w:p>
    <w:p w:rsidR="00EB415B" w:rsidRDefault="00E35C1A" w:rsidP="00EB415B">
      <w:pPr>
        <w:spacing w:after="120" w:line="240" w:lineRule="auto"/>
        <w:jc w:val="both"/>
        <w:rPr>
          <w:sz w:val="20"/>
          <w:szCs w:val="20"/>
        </w:rPr>
      </w:pPr>
      <w:bookmarkStart w:id="0" w:name="_Hlk529371712"/>
      <w:r>
        <w:rPr>
          <w:sz w:val="20"/>
          <w:szCs w:val="20"/>
        </w:rPr>
        <w:t>Visto l’esito negativo del</w:t>
      </w:r>
      <w:r w:rsidR="00EB415B">
        <w:rPr>
          <w:sz w:val="20"/>
          <w:szCs w:val="20"/>
        </w:rPr>
        <w:t>la procedura di mobilità volontaria esperita ex art. 30 del D. Lgs. n° 165/2001;</w:t>
      </w:r>
    </w:p>
    <w:bookmarkEnd w:id="0"/>
    <w:p w:rsidR="00EB415B" w:rsidRDefault="00EB415B" w:rsidP="00EB415B">
      <w:pPr>
        <w:spacing w:after="120" w:line="240" w:lineRule="auto"/>
        <w:jc w:val="both"/>
        <w:rPr>
          <w:sz w:val="20"/>
          <w:szCs w:val="20"/>
        </w:rPr>
      </w:pPr>
      <w:r w:rsidRPr="00991AB9">
        <w:rPr>
          <w:sz w:val="20"/>
          <w:szCs w:val="20"/>
        </w:rPr>
        <w:t xml:space="preserve">Richiamata la propria determinazione n° </w:t>
      </w:r>
      <w:r w:rsidR="00B70493" w:rsidRPr="00991AB9">
        <w:rPr>
          <w:sz w:val="20"/>
          <w:szCs w:val="20"/>
        </w:rPr>
        <w:t>125</w:t>
      </w:r>
      <w:r w:rsidRPr="00991AB9">
        <w:rPr>
          <w:sz w:val="20"/>
          <w:szCs w:val="20"/>
        </w:rPr>
        <w:t xml:space="preserve"> del </w:t>
      </w:r>
      <w:r w:rsidR="00B70493" w:rsidRPr="00991AB9">
        <w:rPr>
          <w:sz w:val="20"/>
          <w:szCs w:val="20"/>
        </w:rPr>
        <w:t>10</w:t>
      </w:r>
      <w:r w:rsidRPr="00991AB9">
        <w:rPr>
          <w:sz w:val="20"/>
          <w:szCs w:val="20"/>
        </w:rPr>
        <w:t>/1</w:t>
      </w:r>
      <w:r w:rsidR="00E35C1A" w:rsidRPr="00991AB9">
        <w:rPr>
          <w:sz w:val="20"/>
          <w:szCs w:val="20"/>
        </w:rPr>
        <w:t>2</w:t>
      </w:r>
      <w:r w:rsidRPr="00991AB9">
        <w:rPr>
          <w:sz w:val="20"/>
          <w:szCs w:val="20"/>
        </w:rPr>
        <w:t>/2018;</w:t>
      </w:r>
    </w:p>
    <w:p w:rsidR="005358AA" w:rsidRPr="00852A44" w:rsidRDefault="005358AA" w:rsidP="00EB415B">
      <w:pPr>
        <w:spacing w:after="120" w:line="240" w:lineRule="auto"/>
        <w:jc w:val="center"/>
        <w:rPr>
          <w:b/>
          <w:sz w:val="20"/>
          <w:szCs w:val="20"/>
        </w:rPr>
      </w:pPr>
      <w:r w:rsidRPr="00852A44">
        <w:rPr>
          <w:b/>
          <w:sz w:val="20"/>
          <w:szCs w:val="20"/>
        </w:rPr>
        <w:t>RENDE NOTO</w:t>
      </w:r>
    </w:p>
    <w:p w:rsidR="00EB415B" w:rsidRDefault="005358AA" w:rsidP="00EB415B">
      <w:pPr>
        <w:spacing w:after="120" w:line="240" w:lineRule="auto"/>
        <w:jc w:val="both"/>
        <w:rPr>
          <w:sz w:val="20"/>
          <w:szCs w:val="20"/>
        </w:rPr>
      </w:pPr>
      <w:r w:rsidRPr="00852A44">
        <w:rPr>
          <w:sz w:val="20"/>
          <w:szCs w:val="20"/>
        </w:rPr>
        <w:t xml:space="preserve">che ASP Azalea avvia apposito concorso pubblico, per </w:t>
      </w:r>
      <w:r w:rsidR="00EB415B">
        <w:rPr>
          <w:sz w:val="20"/>
          <w:szCs w:val="20"/>
        </w:rPr>
        <w:t>titoli ed</w:t>
      </w:r>
      <w:r w:rsidRPr="00852A44">
        <w:rPr>
          <w:sz w:val="20"/>
          <w:szCs w:val="20"/>
        </w:rPr>
        <w:t xml:space="preserve"> esami, per l’assunzione a tempo pieno e indeterminato di</w:t>
      </w:r>
      <w:r w:rsidR="00EB415B">
        <w:rPr>
          <w:sz w:val="20"/>
          <w:szCs w:val="20"/>
        </w:rPr>
        <w:t xml:space="preserve"> </w:t>
      </w:r>
      <w:r w:rsidR="00E35C1A">
        <w:rPr>
          <w:sz w:val="20"/>
          <w:szCs w:val="20"/>
        </w:rPr>
        <w:t>nov</w:t>
      </w:r>
      <w:r w:rsidR="00EB415B">
        <w:rPr>
          <w:sz w:val="20"/>
          <w:szCs w:val="20"/>
        </w:rPr>
        <w:t xml:space="preserve">e </w:t>
      </w:r>
      <w:r w:rsidR="00E35C1A">
        <w:rPr>
          <w:b/>
          <w:sz w:val="20"/>
          <w:szCs w:val="20"/>
        </w:rPr>
        <w:t>educatori</w:t>
      </w:r>
      <w:r w:rsidR="00EB415B">
        <w:rPr>
          <w:sz w:val="20"/>
          <w:szCs w:val="20"/>
        </w:rPr>
        <w:t xml:space="preserve"> (istruttore </w:t>
      </w:r>
      <w:proofErr w:type="spellStart"/>
      <w:r w:rsidR="00EB415B">
        <w:rPr>
          <w:sz w:val="20"/>
          <w:szCs w:val="20"/>
        </w:rPr>
        <w:t>cat</w:t>
      </w:r>
      <w:proofErr w:type="spellEnd"/>
      <w:r w:rsidR="00EB415B">
        <w:rPr>
          <w:sz w:val="20"/>
          <w:szCs w:val="20"/>
        </w:rPr>
        <w:t xml:space="preserve">. </w:t>
      </w:r>
      <w:r w:rsidR="00797F55">
        <w:rPr>
          <w:sz w:val="20"/>
          <w:szCs w:val="20"/>
        </w:rPr>
        <w:t>C</w:t>
      </w:r>
      <w:r w:rsidR="00EB415B">
        <w:rPr>
          <w:sz w:val="20"/>
          <w:szCs w:val="20"/>
        </w:rPr>
        <w:t>/</w:t>
      </w:r>
      <w:r w:rsidR="00797F55">
        <w:rPr>
          <w:sz w:val="20"/>
          <w:szCs w:val="20"/>
        </w:rPr>
        <w:t>C</w:t>
      </w:r>
      <w:r w:rsidR="00EB415B">
        <w:rPr>
          <w:sz w:val="20"/>
          <w:szCs w:val="20"/>
        </w:rPr>
        <w:t xml:space="preserve">1 </w:t>
      </w:r>
      <w:r w:rsidRPr="00852A44">
        <w:rPr>
          <w:sz w:val="20"/>
          <w:szCs w:val="20"/>
        </w:rPr>
        <w:t>CCNL Comparto Funzioni Locali).</w:t>
      </w:r>
    </w:p>
    <w:p w:rsidR="00E61F36" w:rsidRPr="00E61F36" w:rsidRDefault="005358AA" w:rsidP="00EB415B">
      <w:pPr>
        <w:spacing w:after="120" w:line="240" w:lineRule="auto"/>
        <w:jc w:val="both"/>
        <w:rPr>
          <w:sz w:val="20"/>
          <w:szCs w:val="20"/>
        </w:rPr>
      </w:pPr>
      <w:r w:rsidRPr="00E61F36">
        <w:rPr>
          <w:sz w:val="20"/>
          <w:szCs w:val="20"/>
        </w:rPr>
        <w:t xml:space="preserve">Ai sensi dell’art. 1014, comma 4 e dell’art. 678, comma 9 del </w:t>
      </w:r>
      <w:proofErr w:type="spellStart"/>
      <w:r w:rsidR="00E61F36">
        <w:rPr>
          <w:sz w:val="20"/>
          <w:szCs w:val="20"/>
        </w:rPr>
        <w:t>D</w:t>
      </w:r>
      <w:r w:rsidRPr="00E61F36">
        <w:rPr>
          <w:sz w:val="20"/>
          <w:szCs w:val="20"/>
        </w:rPr>
        <w:t>.</w:t>
      </w:r>
      <w:r w:rsidR="00E61F36">
        <w:rPr>
          <w:sz w:val="20"/>
          <w:szCs w:val="20"/>
        </w:rPr>
        <w:t>L</w:t>
      </w:r>
      <w:r w:rsidRPr="00E61F36">
        <w:rPr>
          <w:sz w:val="20"/>
          <w:szCs w:val="20"/>
        </w:rPr>
        <w:t>gs.</w:t>
      </w:r>
      <w:proofErr w:type="spellEnd"/>
      <w:r w:rsidRPr="00E61F36">
        <w:rPr>
          <w:sz w:val="20"/>
          <w:szCs w:val="20"/>
        </w:rPr>
        <w:t xml:space="preserve"> </w:t>
      </w:r>
      <w:r w:rsidR="00E61F36">
        <w:rPr>
          <w:sz w:val="20"/>
          <w:szCs w:val="20"/>
        </w:rPr>
        <w:t xml:space="preserve">n° </w:t>
      </w:r>
      <w:r w:rsidRPr="00E61F36">
        <w:rPr>
          <w:sz w:val="20"/>
          <w:szCs w:val="20"/>
        </w:rPr>
        <w:t>66/2010, con il presente concorso si determina una riserva di post</w:t>
      </w:r>
      <w:r w:rsidR="00274A57">
        <w:rPr>
          <w:sz w:val="20"/>
          <w:szCs w:val="20"/>
        </w:rPr>
        <w:t>i</w:t>
      </w:r>
      <w:r w:rsidRPr="00E61F36">
        <w:rPr>
          <w:sz w:val="20"/>
          <w:szCs w:val="20"/>
        </w:rPr>
        <w:t xml:space="preserve"> a favore dei volontari delle FF.AA. </w:t>
      </w:r>
      <w:r w:rsidR="00E66EF4" w:rsidRPr="00E61F36">
        <w:rPr>
          <w:sz w:val="20"/>
          <w:szCs w:val="20"/>
        </w:rPr>
        <w:t xml:space="preserve">pari a </w:t>
      </w:r>
      <w:r w:rsidR="003C7757">
        <w:rPr>
          <w:sz w:val="20"/>
          <w:szCs w:val="20"/>
        </w:rPr>
        <w:t>2,</w:t>
      </w:r>
      <w:r w:rsidR="00303B60">
        <w:rPr>
          <w:sz w:val="20"/>
          <w:szCs w:val="20"/>
        </w:rPr>
        <w:t>7</w:t>
      </w:r>
      <w:r w:rsidR="003C7757">
        <w:rPr>
          <w:sz w:val="20"/>
          <w:szCs w:val="20"/>
        </w:rPr>
        <w:t>0</w:t>
      </w:r>
      <w:r w:rsidR="00E66EF4" w:rsidRPr="00E61F36">
        <w:rPr>
          <w:sz w:val="20"/>
          <w:szCs w:val="20"/>
        </w:rPr>
        <w:t xml:space="preserve"> </w:t>
      </w:r>
      <w:r w:rsidR="00274A57">
        <w:rPr>
          <w:sz w:val="20"/>
          <w:szCs w:val="20"/>
        </w:rPr>
        <w:t>unità</w:t>
      </w:r>
      <w:r w:rsidR="003C7757">
        <w:rPr>
          <w:sz w:val="20"/>
          <w:szCs w:val="20"/>
        </w:rPr>
        <w:t xml:space="preserve">, due delle quali vengono soddisfatte con il presente procedimento </w:t>
      </w:r>
      <w:r w:rsidR="0076000D">
        <w:rPr>
          <w:sz w:val="20"/>
          <w:szCs w:val="20"/>
        </w:rPr>
        <w:t>m</w:t>
      </w:r>
      <w:r w:rsidR="003C7757">
        <w:rPr>
          <w:sz w:val="20"/>
          <w:szCs w:val="20"/>
        </w:rPr>
        <w:t>e</w:t>
      </w:r>
      <w:r w:rsidR="0076000D">
        <w:rPr>
          <w:sz w:val="20"/>
          <w:szCs w:val="20"/>
        </w:rPr>
        <w:t>ntre</w:t>
      </w:r>
      <w:r w:rsidR="003C7757">
        <w:rPr>
          <w:sz w:val="20"/>
          <w:szCs w:val="20"/>
        </w:rPr>
        <w:t xml:space="preserve"> la frazione viene mantenuta </w:t>
      </w:r>
      <w:r w:rsidR="0014036D">
        <w:rPr>
          <w:sz w:val="20"/>
          <w:szCs w:val="20"/>
        </w:rPr>
        <w:t>a residuo</w:t>
      </w:r>
      <w:r w:rsidR="00303B60">
        <w:rPr>
          <w:sz w:val="20"/>
          <w:szCs w:val="20"/>
        </w:rPr>
        <w:t xml:space="preserve"> e cumulata ad altre frazioni già originate</w:t>
      </w:r>
      <w:r w:rsidRPr="00E61F36">
        <w:rPr>
          <w:sz w:val="20"/>
          <w:szCs w:val="20"/>
        </w:rPr>
        <w:t>.</w:t>
      </w:r>
    </w:p>
    <w:p w:rsidR="005358AA" w:rsidRPr="00852A44" w:rsidRDefault="005358AA" w:rsidP="00274A57">
      <w:pPr>
        <w:spacing w:after="120" w:line="240" w:lineRule="auto"/>
        <w:jc w:val="both"/>
        <w:rPr>
          <w:sz w:val="20"/>
          <w:szCs w:val="20"/>
        </w:rPr>
      </w:pPr>
      <w:r w:rsidRPr="00E61F36">
        <w:rPr>
          <w:sz w:val="20"/>
          <w:szCs w:val="20"/>
        </w:rPr>
        <w:t xml:space="preserve">L’Amministrazione garantisce pari opportunità tra uomini e donne per l’accesso all’impiego ed al trattamento sul lavoro, ai sensi dell’art. 27 del </w:t>
      </w:r>
      <w:proofErr w:type="spellStart"/>
      <w:r w:rsidRPr="00E61F36">
        <w:rPr>
          <w:sz w:val="20"/>
          <w:szCs w:val="20"/>
        </w:rPr>
        <w:t>D.Lgs.</w:t>
      </w:r>
      <w:proofErr w:type="spellEnd"/>
      <w:r w:rsidRPr="00E61F36">
        <w:rPr>
          <w:sz w:val="20"/>
          <w:szCs w:val="20"/>
        </w:rPr>
        <w:t xml:space="preserve"> </w:t>
      </w:r>
      <w:r w:rsidR="00E61F36">
        <w:rPr>
          <w:sz w:val="20"/>
          <w:szCs w:val="20"/>
        </w:rPr>
        <w:t xml:space="preserve">n° </w:t>
      </w:r>
      <w:r w:rsidRPr="00E61F36">
        <w:rPr>
          <w:sz w:val="20"/>
          <w:szCs w:val="20"/>
        </w:rPr>
        <w:t xml:space="preserve">198/2006 “Codice delle pari opportunità tra uomo e donna” e dell’art. 57 del </w:t>
      </w:r>
      <w:proofErr w:type="spellStart"/>
      <w:r w:rsidR="00E61F36">
        <w:rPr>
          <w:sz w:val="20"/>
          <w:szCs w:val="20"/>
        </w:rPr>
        <w:t>D</w:t>
      </w:r>
      <w:r w:rsidRPr="00E61F36">
        <w:rPr>
          <w:sz w:val="20"/>
          <w:szCs w:val="20"/>
        </w:rPr>
        <w:t>.</w:t>
      </w:r>
      <w:r w:rsidR="00E61F36">
        <w:rPr>
          <w:sz w:val="20"/>
          <w:szCs w:val="20"/>
        </w:rPr>
        <w:t>L</w:t>
      </w:r>
      <w:r w:rsidRPr="00E61F36">
        <w:rPr>
          <w:sz w:val="20"/>
          <w:szCs w:val="20"/>
        </w:rPr>
        <w:t>gs.</w:t>
      </w:r>
      <w:proofErr w:type="spellEnd"/>
      <w:r w:rsidRPr="00E61F36">
        <w:rPr>
          <w:sz w:val="20"/>
          <w:szCs w:val="20"/>
        </w:rPr>
        <w:t xml:space="preserve"> </w:t>
      </w:r>
      <w:r w:rsidR="00E61F36">
        <w:rPr>
          <w:sz w:val="20"/>
          <w:szCs w:val="20"/>
        </w:rPr>
        <w:t xml:space="preserve">n° </w:t>
      </w:r>
      <w:r w:rsidRPr="00E61F36">
        <w:rPr>
          <w:sz w:val="20"/>
          <w:szCs w:val="20"/>
        </w:rPr>
        <w:t>165/2001.</w:t>
      </w:r>
    </w:p>
    <w:p w:rsidR="005358AA" w:rsidRPr="00852A44" w:rsidRDefault="005358AA" w:rsidP="00274A57">
      <w:pPr>
        <w:spacing w:after="120" w:line="240" w:lineRule="auto"/>
        <w:rPr>
          <w:sz w:val="20"/>
          <w:szCs w:val="20"/>
        </w:rPr>
      </w:pPr>
    </w:p>
    <w:p w:rsidR="005358AA" w:rsidRPr="00852A44" w:rsidRDefault="005358AA" w:rsidP="004150D2">
      <w:pPr>
        <w:spacing w:after="120" w:line="240" w:lineRule="auto"/>
        <w:rPr>
          <w:sz w:val="20"/>
          <w:szCs w:val="20"/>
        </w:rPr>
      </w:pPr>
      <w:r w:rsidRPr="00852A44">
        <w:rPr>
          <w:b/>
          <w:sz w:val="20"/>
          <w:szCs w:val="20"/>
        </w:rPr>
        <w:t>R</w:t>
      </w:r>
      <w:r w:rsidR="00274A57">
        <w:rPr>
          <w:b/>
          <w:sz w:val="20"/>
          <w:szCs w:val="20"/>
        </w:rPr>
        <w:t>equisiti di ammissione</w:t>
      </w:r>
    </w:p>
    <w:p w:rsidR="005358AA" w:rsidRPr="00852A44" w:rsidRDefault="005358AA" w:rsidP="004150D2">
      <w:pPr>
        <w:spacing w:after="120" w:line="240" w:lineRule="auto"/>
        <w:jc w:val="both"/>
        <w:rPr>
          <w:sz w:val="20"/>
          <w:szCs w:val="20"/>
        </w:rPr>
      </w:pPr>
      <w:r w:rsidRPr="00852A44">
        <w:rPr>
          <w:sz w:val="20"/>
          <w:szCs w:val="20"/>
        </w:rPr>
        <w:t xml:space="preserve">Alla procedura concorsuale sono ammessi a partecipare i candidati che, alla data di scadenza del presente </w:t>
      </w:r>
      <w:r w:rsidR="00274A57">
        <w:rPr>
          <w:sz w:val="20"/>
          <w:szCs w:val="20"/>
        </w:rPr>
        <w:t>bando</w:t>
      </w:r>
      <w:r w:rsidRPr="00852A44">
        <w:rPr>
          <w:sz w:val="20"/>
          <w:szCs w:val="20"/>
        </w:rPr>
        <w:t xml:space="preserve">, siano in possesso dei seguenti requisiti: </w:t>
      </w:r>
    </w:p>
    <w:p w:rsidR="005358AA" w:rsidRPr="004150D2" w:rsidRDefault="005358AA" w:rsidP="004150D2">
      <w:pPr>
        <w:pStyle w:val="Paragrafoelenco"/>
        <w:numPr>
          <w:ilvl w:val="0"/>
          <w:numId w:val="15"/>
        </w:numPr>
        <w:spacing w:after="120" w:line="240" w:lineRule="auto"/>
        <w:jc w:val="both"/>
        <w:rPr>
          <w:sz w:val="20"/>
          <w:szCs w:val="20"/>
        </w:rPr>
      </w:pPr>
      <w:r w:rsidRPr="004150D2">
        <w:rPr>
          <w:sz w:val="20"/>
          <w:szCs w:val="20"/>
        </w:rPr>
        <w:t xml:space="preserve">cittadinanza italiana; i cittadini di stati terzi possono partecipare al concorso, alle condizioni previste dall’art. 38, c. 1 e c. 3-bis del </w:t>
      </w:r>
      <w:proofErr w:type="spellStart"/>
      <w:r w:rsidRPr="004150D2">
        <w:rPr>
          <w:sz w:val="20"/>
          <w:szCs w:val="20"/>
        </w:rPr>
        <w:t>D.Lgs.</w:t>
      </w:r>
      <w:proofErr w:type="spellEnd"/>
      <w:r w:rsidR="00274A57" w:rsidRPr="004150D2">
        <w:rPr>
          <w:sz w:val="20"/>
          <w:szCs w:val="20"/>
        </w:rPr>
        <w:t xml:space="preserve"> n°</w:t>
      </w:r>
      <w:r w:rsidRPr="004150D2">
        <w:rPr>
          <w:sz w:val="20"/>
          <w:szCs w:val="20"/>
        </w:rPr>
        <w:t xml:space="preserve"> 165/2001 e a condizione di conoscere la lingua italiana, scritta e parlata;</w:t>
      </w:r>
    </w:p>
    <w:p w:rsidR="005358AA" w:rsidRPr="004150D2" w:rsidRDefault="005358AA" w:rsidP="004150D2">
      <w:pPr>
        <w:pStyle w:val="Paragrafoelenco"/>
        <w:numPr>
          <w:ilvl w:val="0"/>
          <w:numId w:val="15"/>
        </w:numPr>
        <w:spacing w:after="120" w:line="240" w:lineRule="auto"/>
        <w:jc w:val="both"/>
        <w:rPr>
          <w:sz w:val="20"/>
          <w:szCs w:val="20"/>
        </w:rPr>
      </w:pPr>
      <w:r w:rsidRPr="004150D2">
        <w:rPr>
          <w:sz w:val="20"/>
          <w:szCs w:val="20"/>
        </w:rPr>
        <w:t>età non inferiore a 18 anni e non superiore al limite massimo di età previsto per il collocamento a riposo;</w:t>
      </w:r>
    </w:p>
    <w:p w:rsidR="005358AA" w:rsidRPr="004150D2" w:rsidRDefault="005358AA" w:rsidP="004150D2">
      <w:pPr>
        <w:pStyle w:val="Paragrafoelenco"/>
        <w:numPr>
          <w:ilvl w:val="0"/>
          <w:numId w:val="15"/>
        </w:numPr>
        <w:spacing w:after="120" w:line="240" w:lineRule="auto"/>
        <w:jc w:val="both"/>
        <w:rPr>
          <w:sz w:val="20"/>
          <w:szCs w:val="20"/>
        </w:rPr>
      </w:pPr>
      <w:r w:rsidRPr="004150D2">
        <w:rPr>
          <w:sz w:val="20"/>
          <w:szCs w:val="20"/>
        </w:rPr>
        <w:t xml:space="preserve">godimento dei diritti civili e politici; </w:t>
      </w:r>
    </w:p>
    <w:p w:rsidR="005358AA" w:rsidRPr="004150D2" w:rsidRDefault="005358AA" w:rsidP="004150D2">
      <w:pPr>
        <w:pStyle w:val="Paragrafoelenco"/>
        <w:numPr>
          <w:ilvl w:val="0"/>
          <w:numId w:val="15"/>
        </w:numPr>
        <w:spacing w:after="120" w:line="240" w:lineRule="auto"/>
        <w:jc w:val="both"/>
        <w:rPr>
          <w:sz w:val="20"/>
          <w:szCs w:val="20"/>
        </w:rPr>
      </w:pPr>
      <w:r w:rsidRPr="004150D2">
        <w:rPr>
          <w:sz w:val="20"/>
          <w:szCs w:val="20"/>
        </w:rPr>
        <w:t xml:space="preserve">possesso dell’idoneità, senza prescrizioni, alle mansioni proprie del posto da ricoprire ai sensi del </w:t>
      </w:r>
      <w:proofErr w:type="spellStart"/>
      <w:r w:rsidRPr="004150D2">
        <w:rPr>
          <w:sz w:val="20"/>
          <w:szCs w:val="20"/>
        </w:rPr>
        <w:t>D.Lgs.</w:t>
      </w:r>
      <w:proofErr w:type="spellEnd"/>
      <w:r w:rsidR="00274A57" w:rsidRPr="004150D2">
        <w:rPr>
          <w:sz w:val="20"/>
          <w:szCs w:val="20"/>
        </w:rPr>
        <w:t xml:space="preserve"> n°</w:t>
      </w:r>
      <w:r w:rsidRPr="004150D2">
        <w:rPr>
          <w:sz w:val="20"/>
          <w:szCs w:val="20"/>
        </w:rPr>
        <w:t xml:space="preserve"> 81/2008 e </w:t>
      </w:r>
      <w:proofErr w:type="spellStart"/>
      <w:r w:rsidRPr="004150D2">
        <w:rPr>
          <w:sz w:val="20"/>
          <w:szCs w:val="20"/>
        </w:rPr>
        <w:t>s.m.i.</w:t>
      </w:r>
      <w:proofErr w:type="spellEnd"/>
      <w:r w:rsidRPr="004150D2">
        <w:rPr>
          <w:sz w:val="20"/>
          <w:szCs w:val="20"/>
        </w:rPr>
        <w:t xml:space="preserve"> L’ Amministrazione sottoporr</w:t>
      </w:r>
      <w:r w:rsidR="008E5D37">
        <w:rPr>
          <w:sz w:val="20"/>
          <w:szCs w:val="20"/>
        </w:rPr>
        <w:t>à</w:t>
      </w:r>
      <w:r w:rsidRPr="004150D2">
        <w:rPr>
          <w:sz w:val="20"/>
          <w:szCs w:val="20"/>
        </w:rPr>
        <w:t xml:space="preserve"> ad accertamento dell’idoneità i candidati, per il tramite del </w:t>
      </w:r>
      <w:r w:rsidR="00274A57" w:rsidRPr="004150D2">
        <w:rPr>
          <w:sz w:val="20"/>
          <w:szCs w:val="20"/>
        </w:rPr>
        <w:t xml:space="preserve">proprio </w:t>
      </w:r>
      <w:r w:rsidRPr="004150D2">
        <w:rPr>
          <w:sz w:val="20"/>
          <w:szCs w:val="20"/>
        </w:rPr>
        <w:t>Medico Competente;</w:t>
      </w:r>
    </w:p>
    <w:p w:rsidR="005358AA" w:rsidRPr="004150D2" w:rsidRDefault="005358AA" w:rsidP="004150D2">
      <w:pPr>
        <w:pStyle w:val="Paragrafoelenco"/>
        <w:numPr>
          <w:ilvl w:val="0"/>
          <w:numId w:val="15"/>
        </w:numPr>
        <w:spacing w:after="120" w:line="240" w:lineRule="auto"/>
        <w:jc w:val="both"/>
        <w:rPr>
          <w:sz w:val="20"/>
          <w:szCs w:val="20"/>
        </w:rPr>
      </w:pPr>
      <w:r w:rsidRPr="004150D2">
        <w:rPr>
          <w:sz w:val="20"/>
          <w:szCs w:val="20"/>
        </w:rPr>
        <w:t>regolare posizione rispetto agli obblighi militari di leva</w:t>
      </w:r>
      <w:r w:rsidR="004150D2" w:rsidRPr="004150D2">
        <w:rPr>
          <w:sz w:val="20"/>
          <w:szCs w:val="20"/>
        </w:rPr>
        <w:t xml:space="preserve"> (per i candidati di sesso maschile, nati fino al 31/12/1985)</w:t>
      </w:r>
      <w:r w:rsidRPr="004150D2">
        <w:rPr>
          <w:sz w:val="20"/>
          <w:szCs w:val="20"/>
        </w:rPr>
        <w:t>;</w:t>
      </w:r>
    </w:p>
    <w:p w:rsidR="005358AA" w:rsidRPr="004150D2" w:rsidRDefault="005358AA" w:rsidP="004150D2">
      <w:pPr>
        <w:pStyle w:val="Paragrafoelenco"/>
        <w:numPr>
          <w:ilvl w:val="0"/>
          <w:numId w:val="15"/>
        </w:numPr>
        <w:spacing w:after="120" w:line="240" w:lineRule="auto"/>
        <w:jc w:val="both"/>
        <w:rPr>
          <w:sz w:val="20"/>
          <w:szCs w:val="20"/>
        </w:rPr>
      </w:pPr>
      <w:r w:rsidRPr="004150D2">
        <w:rPr>
          <w:sz w:val="20"/>
          <w:szCs w:val="20"/>
        </w:rPr>
        <w:t xml:space="preserve">assenza di condanne penali e di procedimenti penali in corso, per reati che impediscono la costituzione di un rapporto di impiego presso la </w:t>
      </w:r>
      <w:r w:rsidR="004150D2" w:rsidRPr="004150D2">
        <w:rPr>
          <w:sz w:val="20"/>
          <w:szCs w:val="20"/>
        </w:rPr>
        <w:t>p</w:t>
      </w:r>
      <w:r w:rsidRPr="004150D2">
        <w:rPr>
          <w:sz w:val="20"/>
          <w:szCs w:val="20"/>
        </w:rPr>
        <w:t xml:space="preserve">ubblica </w:t>
      </w:r>
      <w:r w:rsidR="004150D2" w:rsidRPr="004150D2">
        <w:rPr>
          <w:sz w:val="20"/>
          <w:szCs w:val="20"/>
        </w:rPr>
        <w:t>a</w:t>
      </w:r>
      <w:r w:rsidRPr="004150D2">
        <w:rPr>
          <w:sz w:val="20"/>
          <w:szCs w:val="20"/>
        </w:rPr>
        <w:t>mministrazione;</w:t>
      </w:r>
    </w:p>
    <w:p w:rsidR="005358AA" w:rsidRPr="004150D2" w:rsidRDefault="005358AA" w:rsidP="004150D2">
      <w:pPr>
        <w:pStyle w:val="Paragrafoelenco"/>
        <w:numPr>
          <w:ilvl w:val="0"/>
          <w:numId w:val="15"/>
        </w:numPr>
        <w:spacing w:after="120" w:line="240" w:lineRule="auto"/>
        <w:jc w:val="both"/>
        <w:rPr>
          <w:sz w:val="20"/>
          <w:szCs w:val="20"/>
        </w:rPr>
      </w:pPr>
      <w:r w:rsidRPr="004150D2">
        <w:rPr>
          <w:sz w:val="20"/>
          <w:szCs w:val="20"/>
        </w:rPr>
        <w:t>assenza di procedimenti disciplinari in corso presso altra pubblica amministrazione o di sanzioni disciplinari riportate nell’ultimo biennio;</w:t>
      </w:r>
    </w:p>
    <w:p w:rsidR="005358AA" w:rsidRPr="004150D2" w:rsidRDefault="005358AA" w:rsidP="00D61FBC">
      <w:pPr>
        <w:pStyle w:val="Paragrafoelenco"/>
        <w:numPr>
          <w:ilvl w:val="0"/>
          <w:numId w:val="15"/>
        </w:numPr>
        <w:spacing w:after="120" w:line="240" w:lineRule="auto"/>
        <w:ind w:left="357" w:hanging="357"/>
        <w:jc w:val="both"/>
        <w:rPr>
          <w:sz w:val="20"/>
          <w:szCs w:val="20"/>
        </w:rPr>
      </w:pPr>
      <w:r w:rsidRPr="004150D2">
        <w:rPr>
          <w:sz w:val="20"/>
          <w:szCs w:val="20"/>
        </w:rPr>
        <w:lastRenderedPageBreak/>
        <w:t xml:space="preserve">assenza di provvedimenti di destituzione o dispensa dal servizio presso una </w:t>
      </w:r>
      <w:r w:rsidR="004150D2" w:rsidRPr="004150D2">
        <w:rPr>
          <w:sz w:val="20"/>
          <w:szCs w:val="20"/>
        </w:rPr>
        <w:t>p</w:t>
      </w:r>
      <w:r w:rsidRPr="004150D2">
        <w:rPr>
          <w:sz w:val="20"/>
          <w:szCs w:val="20"/>
        </w:rPr>
        <w:t xml:space="preserve">ubblica </w:t>
      </w:r>
      <w:r w:rsidR="001C4788">
        <w:rPr>
          <w:sz w:val="20"/>
          <w:szCs w:val="20"/>
        </w:rPr>
        <w:t>a</w:t>
      </w:r>
      <w:r w:rsidRPr="004150D2">
        <w:rPr>
          <w:sz w:val="20"/>
          <w:szCs w:val="20"/>
        </w:rPr>
        <w:t>mministrazione per persistente scarso rendimento o di decadenza dal pubblico impiego conseguito mediante la produzione di documenti falsi o viziati da invalidità non sanabile;</w:t>
      </w:r>
    </w:p>
    <w:p w:rsidR="005358AA" w:rsidRPr="001351D1" w:rsidRDefault="00631BA3" w:rsidP="00D61FBC">
      <w:pPr>
        <w:numPr>
          <w:ilvl w:val="0"/>
          <w:numId w:val="15"/>
        </w:numPr>
        <w:overflowPunct w:val="0"/>
        <w:autoSpaceDE w:val="0"/>
        <w:autoSpaceDN w:val="0"/>
        <w:adjustRightInd w:val="0"/>
        <w:spacing w:after="120" w:line="240" w:lineRule="auto"/>
        <w:ind w:left="357" w:hanging="357"/>
        <w:contextualSpacing/>
        <w:jc w:val="both"/>
        <w:textAlignment w:val="baseline"/>
        <w:rPr>
          <w:sz w:val="20"/>
          <w:szCs w:val="20"/>
        </w:rPr>
      </w:pPr>
      <w:r w:rsidRPr="001351D1">
        <w:rPr>
          <w:sz w:val="20"/>
          <w:szCs w:val="20"/>
        </w:rPr>
        <w:t xml:space="preserve">possesso di uno dei diplomi di laurea indicati per l’accesso al ruolo di educatore dalla DGR Emilia Romagna n° 514/2009, consistenti in: diploma di laurea in scienze dell’educazione classe L-19 DM 270/2004; diploma di laurea in educatore professionale rilasciato ai sensi del DM 8/10/1998, n° 520 e </w:t>
      </w:r>
      <w:proofErr w:type="spellStart"/>
      <w:r w:rsidRPr="001351D1">
        <w:rPr>
          <w:sz w:val="20"/>
          <w:szCs w:val="20"/>
        </w:rPr>
        <w:t>s.m.i.</w:t>
      </w:r>
      <w:proofErr w:type="spellEnd"/>
      <w:r w:rsidRPr="001351D1">
        <w:rPr>
          <w:sz w:val="20"/>
          <w:szCs w:val="20"/>
        </w:rPr>
        <w:t>; attestato di abilitazione per educatore professionale rilasciato ai sensi del DM 10/2/1984; attestato regionale di qualifica professionale rilasciato in passato ai sensi della direttiva comunitaria 51/92, al termine di un corso di formazione attuato nell’ambito del progetto APRIS; diploma di laurea triennale in Scienze e tecniche psicologiche o diploma di laurea triennale in sociologia con un curriculum di studio e attività di tirocinio coerenti con l’attività di educatore nei servizi per disabili. Diploma di laurea in Pedagogia, Scienze della formazione, Scienze dell’educazione del vecchio ordinamento o laurea magistrale o specialistica del nuovo ordinamento equiparata a tali lauree (la dimostrazione dell’equipollenza deve essere data dal candidato)</w:t>
      </w:r>
      <w:r w:rsidR="00D61FBC" w:rsidRPr="001351D1">
        <w:rPr>
          <w:sz w:val="20"/>
          <w:szCs w:val="20"/>
        </w:rPr>
        <w:t xml:space="preserve"> </w:t>
      </w:r>
      <w:r w:rsidR="004150D2" w:rsidRPr="001351D1">
        <w:rPr>
          <w:sz w:val="20"/>
          <w:szCs w:val="20"/>
        </w:rPr>
        <w:t>P</w:t>
      </w:r>
      <w:r w:rsidR="005358AA" w:rsidRPr="001351D1">
        <w:rPr>
          <w:sz w:val="20"/>
          <w:szCs w:val="20"/>
        </w:rPr>
        <w:t xml:space="preserve">er i titoli conseguiti all’estero, è richiesto, entro i termini di scadenza del presente bando, il possesso di specifico provvedimento di riconoscimento di validità da parte delle competenti autorità, secondo le previsioni di cui all’art. 38 del D. Lgs. </w:t>
      </w:r>
      <w:r w:rsidR="004150D2" w:rsidRPr="001351D1">
        <w:rPr>
          <w:sz w:val="20"/>
          <w:szCs w:val="20"/>
        </w:rPr>
        <w:t xml:space="preserve">n° </w:t>
      </w:r>
      <w:r w:rsidR="005358AA" w:rsidRPr="001351D1">
        <w:rPr>
          <w:sz w:val="20"/>
          <w:szCs w:val="20"/>
        </w:rPr>
        <w:t>165/2001;</w:t>
      </w:r>
    </w:p>
    <w:p w:rsidR="005358AA" w:rsidRPr="00ED79A7" w:rsidRDefault="005358AA" w:rsidP="00D61FBC">
      <w:pPr>
        <w:pStyle w:val="Paragrafoelenco"/>
        <w:numPr>
          <w:ilvl w:val="0"/>
          <w:numId w:val="15"/>
        </w:numPr>
        <w:spacing w:after="120" w:line="240" w:lineRule="auto"/>
        <w:ind w:left="357" w:hanging="357"/>
        <w:jc w:val="both"/>
        <w:rPr>
          <w:sz w:val="20"/>
          <w:szCs w:val="20"/>
        </w:rPr>
      </w:pPr>
      <w:r w:rsidRPr="00ED79A7">
        <w:rPr>
          <w:sz w:val="20"/>
          <w:szCs w:val="20"/>
        </w:rPr>
        <w:t xml:space="preserve">conoscenza e abilità di utilizzo delle </w:t>
      </w:r>
      <w:r w:rsidR="004150D2" w:rsidRPr="00ED79A7">
        <w:rPr>
          <w:sz w:val="20"/>
          <w:szCs w:val="20"/>
        </w:rPr>
        <w:t xml:space="preserve">applicazioni e delle </w:t>
      </w:r>
      <w:r w:rsidRPr="00ED79A7">
        <w:rPr>
          <w:sz w:val="20"/>
          <w:szCs w:val="20"/>
        </w:rPr>
        <w:t>apparecchiature informatiche più diffuse;</w:t>
      </w:r>
    </w:p>
    <w:p w:rsidR="005358AA" w:rsidRPr="00ED79A7" w:rsidRDefault="005358AA" w:rsidP="00D61FBC">
      <w:pPr>
        <w:pStyle w:val="Paragrafoelenco"/>
        <w:numPr>
          <w:ilvl w:val="0"/>
          <w:numId w:val="15"/>
        </w:numPr>
        <w:spacing w:after="120" w:line="240" w:lineRule="auto"/>
        <w:ind w:left="357" w:hanging="357"/>
        <w:jc w:val="both"/>
        <w:rPr>
          <w:sz w:val="20"/>
          <w:szCs w:val="20"/>
        </w:rPr>
      </w:pPr>
      <w:r w:rsidRPr="00ED79A7">
        <w:rPr>
          <w:sz w:val="20"/>
          <w:szCs w:val="20"/>
        </w:rPr>
        <w:t>conoscenza della lingua inglese;</w:t>
      </w:r>
    </w:p>
    <w:p w:rsidR="005358AA" w:rsidRPr="00ED79A7" w:rsidRDefault="00256432" w:rsidP="004150D2">
      <w:pPr>
        <w:pStyle w:val="Paragrafoelenco"/>
        <w:numPr>
          <w:ilvl w:val="0"/>
          <w:numId w:val="15"/>
        </w:numPr>
        <w:spacing w:after="120" w:line="240" w:lineRule="auto"/>
        <w:jc w:val="both"/>
        <w:rPr>
          <w:sz w:val="20"/>
          <w:szCs w:val="20"/>
        </w:rPr>
      </w:pPr>
      <w:r w:rsidRPr="00ED79A7">
        <w:rPr>
          <w:rFonts w:cs="Calibri"/>
          <w:sz w:val="20"/>
          <w:szCs w:val="20"/>
          <w:lang w:eastAsia="it-IT"/>
        </w:rPr>
        <w:t>possesso della patente di guida categoria B e disponibilità a utilizzare i mezzi di trasporto dell’ASP</w:t>
      </w:r>
      <w:r w:rsidR="004150D2" w:rsidRPr="00ED79A7">
        <w:rPr>
          <w:rFonts w:cs="Calibri"/>
          <w:sz w:val="20"/>
          <w:szCs w:val="20"/>
          <w:lang w:eastAsia="it-IT"/>
        </w:rPr>
        <w:t>.</w:t>
      </w:r>
    </w:p>
    <w:p w:rsidR="005358AA" w:rsidRDefault="005358AA" w:rsidP="004150D2">
      <w:pPr>
        <w:spacing w:after="120" w:line="240" w:lineRule="auto"/>
        <w:jc w:val="both"/>
        <w:rPr>
          <w:sz w:val="20"/>
          <w:szCs w:val="20"/>
        </w:rPr>
      </w:pPr>
      <w:r w:rsidRPr="00ED79A7">
        <w:rPr>
          <w:sz w:val="20"/>
          <w:szCs w:val="20"/>
        </w:rPr>
        <w:t>Per l’equipollenza dei titoli di studio, è a carico del candidato</w:t>
      </w:r>
      <w:r w:rsidR="00AF1101">
        <w:rPr>
          <w:sz w:val="20"/>
          <w:szCs w:val="20"/>
        </w:rPr>
        <w:t xml:space="preserve">, </w:t>
      </w:r>
      <w:r w:rsidR="00AF1101" w:rsidRPr="00AF1101">
        <w:rPr>
          <w:sz w:val="20"/>
          <w:szCs w:val="20"/>
          <w:u w:val="single"/>
        </w:rPr>
        <w:t>a pena di esclusione</w:t>
      </w:r>
      <w:r w:rsidR="00AF1101">
        <w:rPr>
          <w:sz w:val="20"/>
          <w:szCs w:val="20"/>
        </w:rPr>
        <w:t>,</w:t>
      </w:r>
      <w:r w:rsidRPr="00ED79A7">
        <w:rPr>
          <w:sz w:val="20"/>
          <w:szCs w:val="20"/>
        </w:rPr>
        <w:t xml:space="preserve"> l’onere di indicare il riferimento normativo necessario, all’atto della presentazione della domanda di ammissione al concorso. I requisiti prescritti per l’ammissione alla procedura devono essere posseduti alla data di scadenza del termine stabilito per la presentazione delle candidature e</w:t>
      </w:r>
      <w:r w:rsidRPr="00852A44">
        <w:rPr>
          <w:sz w:val="20"/>
          <w:szCs w:val="20"/>
        </w:rPr>
        <w:t xml:space="preserve"> persistere al momento dell’assunzione in servizio. L’Amministrazione si riserva altresì di disporre, in ogni momento della procedura, con proprio atto motivato, l’esclusione dal concorso per difetto dei requisiti prescritti.</w:t>
      </w:r>
    </w:p>
    <w:p w:rsidR="001850E2" w:rsidRDefault="001850E2" w:rsidP="004150D2">
      <w:pPr>
        <w:spacing w:after="120" w:line="240" w:lineRule="auto"/>
        <w:rPr>
          <w:sz w:val="20"/>
          <w:szCs w:val="20"/>
        </w:rPr>
      </w:pPr>
    </w:p>
    <w:p w:rsidR="00293EFF" w:rsidRDefault="00293EFF" w:rsidP="00293EFF">
      <w:pPr>
        <w:spacing w:after="120" w:line="240" w:lineRule="auto"/>
        <w:jc w:val="both"/>
        <w:rPr>
          <w:b/>
          <w:sz w:val="20"/>
          <w:szCs w:val="20"/>
        </w:rPr>
      </w:pPr>
      <w:r w:rsidRPr="00852A44">
        <w:rPr>
          <w:b/>
          <w:sz w:val="20"/>
          <w:szCs w:val="20"/>
        </w:rPr>
        <w:t>P</w:t>
      </w:r>
      <w:r>
        <w:rPr>
          <w:b/>
          <w:sz w:val="20"/>
          <w:szCs w:val="20"/>
        </w:rPr>
        <w:t>resentazione della domanda</w:t>
      </w:r>
    </w:p>
    <w:p w:rsidR="009E7D8B" w:rsidRDefault="00293EFF" w:rsidP="00293EFF">
      <w:pPr>
        <w:spacing w:after="120" w:line="240" w:lineRule="auto"/>
        <w:jc w:val="both"/>
        <w:rPr>
          <w:sz w:val="20"/>
          <w:szCs w:val="20"/>
        </w:rPr>
      </w:pPr>
      <w:r w:rsidRPr="003804A6">
        <w:rPr>
          <w:sz w:val="20"/>
          <w:szCs w:val="20"/>
        </w:rPr>
        <w:t xml:space="preserve">I candidati </w:t>
      </w:r>
      <w:r>
        <w:rPr>
          <w:sz w:val="20"/>
          <w:szCs w:val="20"/>
        </w:rPr>
        <w:t>che intendono</w:t>
      </w:r>
      <w:r w:rsidRPr="003804A6">
        <w:rPr>
          <w:sz w:val="20"/>
          <w:szCs w:val="20"/>
        </w:rPr>
        <w:t xml:space="preserve"> partecipare al concorso devono inoltrare domanda </w:t>
      </w:r>
      <w:r w:rsidRPr="003804A6">
        <w:rPr>
          <w:sz w:val="20"/>
          <w:szCs w:val="20"/>
          <w:u w:val="single"/>
        </w:rPr>
        <w:t>esclusivamente in via telematica</w:t>
      </w:r>
      <w:r w:rsidRPr="003804A6">
        <w:rPr>
          <w:sz w:val="20"/>
          <w:szCs w:val="20"/>
        </w:rPr>
        <w:t xml:space="preserve"> utilizzando il servizio disponibile nella sezione </w:t>
      </w:r>
      <w:r w:rsidRPr="003804A6">
        <w:rPr>
          <w:i/>
          <w:sz w:val="20"/>
          <w:szCs w:val="20"/>
        </w:rPr>
        <w:t>Amministrazione Trasparente – Bandi di Concorso</w:t>
      </w:r>
      <w:r w:rsidRPr="003804A6">
        <w:rPr>
          <w:sz w:val="20"/>
          <w:szCs w:val="20"/>
        </w:rPr>
        <w:t xml:space="preserve"> raggiungibile dalla homepage del sito </w:t>
      </w:r>
      <w:hyperlink r:id="rId8" w:history="1">
        <w:r w:rsidRPr="00775A53">
          <w:rPr>
            <w:rStyle w:val="Collegamentoipertestuale"/>
            <w:sz w:val="20"/>
            <w:szCs w:val="20"/>
          </w:rPr>
          <w:t>www.aspazalea.it</w:t>
        </w:r>
      </w:hyperlink>
      <w:r>
        <w:rPr>
          <w:sz w:val="20"/>
          <w:szCs w:val="20"/>
        </w:rPr>
        <w:t xml:space="preserve"> </w:t>
      </w:r>
      <w:r w:rsidRPr="003804A6">
        <w:rPr>
          <w:sz w:val="20"/>
          <w:szCs w:val="20"/>
        </w:rPr>
        <w:t>a pena di esclusione, fino alle ore 2</w:t>
      </w:r>
      <w:r w:rsidR="00076F50">
        <w:rPr>
          <w:sz w:val="20"/>
          <w:szCs w:val="20"/>
        </w:rPr>
        <w:t>4</w:t>
      </w:r>
      <w:r w:rsidRPr="003804A6">
        <w:rPr>
          <w:sz w:val="20"/>
          <w:szCs w:val="20"/>
        </w:rPr>
        <w:t xml:space="preserve">.00 del </w:t>
      </w:r>
      <w:r>
        <w:rPr>
          <w:sz w:val="20"/>
          <w:szCs w:val="20"/>
        </w:rPr>
        <w:t>trentesimo giorno decorrente da quello successivo alla pubblicazione dell’avviso di concorso nella Gazzetta Ufficiale della Repubblica Italiana</w:t>
      </w:r>
      <w:r w:rsidRPr="003804A6">
        <w:rPr>
          <w:sz w:val="20"/>
          <w:szCs w:val="20"/>
        </w:rPr>
        <w:t xml:space="preserve">. </w:t>
      </w:r>
      <w:r w:rsidRPr="003804A6">
        <w:rPr>
          <w:sz w:val="20"/>
          <w:szCs w:val="20"/>
          <w:u w:val="single"/>
        </w:rPr>
        <w:t xml:space="preserve">Non sono </w:t>
      </w:r>
      <w:r w:rsidRPr="00DA17BB">
        <w:rPr>
          <w:sz w:val="20"/>
          <w:szCs w:val="20"/>
          <w:u w:val="single"/>
        </w:rPr>
        <w:t>ammesse altre forme di produzione e invio delle domande di partecipazione</w:t>
      </w:r>
      <w:r w:rsidRPr="00DA17BB">
        <w:rPr>
          <w:sz w:val="20"/>
          <w:szCs w:val="20"/>
        </w:rPr>
        <w:t xml:space="preserve">. </w:t>
      </w:r>
      <w:r w:rsidR="00DA17BB" w:rsidRPr="00DA17BB">
        <w:rPr>
          <w:sz w:val="20"/>
          <w:szCs w:val="20"/>
        </w:rPr>
        <w:t>Il sistema, acquisita la domanda, procederà a</w:t>
      </w:r>
      <w:r w:rsidR="007B5642">
        <w:rPr>
          <w:sz w:val="20"/>
          <w:szCs w:val="20"/>
        </w:rPr>
        <w:t>ll’invio -</w:t>
      </w:r>
      <w:r w:rsidR="00DA17BB" w:rsidRPr="00DA17BB">
        <w:rPr>
          <w:sz w:val="20"/>
          <w:szCs w:val="20"/>
        </w:rPr>
        <w:t xml:space="preserve"> all’indirizzo e-mail segnalato dal candidato</w:t>
      </w:r>
      <w:r w:rsidR="007B5642">
        <w:rPr>
          <w:sz w:val="20"/>
          <w:szCs w:val="20"/>
        </w:rPr>
        <w:t xml:space="preserve"> –</w:t>
      </w:r>
      <w:r w:rsidR="00DA17BB" w:rsidRPr="00DA17BB">
        <w:rPr>
          <w:sz w:val="20"/>
          <w:szCs w:val="20"/>
        </w:rPr>
        <w:t xml:space="preserve"> </w:t>
      </w:r>
      <w:r w:rsidR="007B5642">
        <w:rPr>
          <w:sz w:val="20"/>
          <w:szCs w:val="20"/>
        </w:rPr>
        <w:t xml:space="preserve">di </w:t>
      </w:r>
      <w:r w:rsidR="00DA17BB" w:rsidRPr="00DA17BB">
        <w:rPr>
          <w:sz w:val="20"/>
          <w:szCs w:val="20"/>
        </w:rPr>
        <w:t>un messaggio di conferma della ricezione.</w:t>
      </w:r>
    </w:p>
    <w:p w:rsidR="009E7D8B" w:rsidRPr="001C4788" w:rsidRDefault="009E7D8B" w:rsidP="00293EFF">
      <w:pPr>
        <w:spacing w:after="120" w:line="240" w:lineRule="auto"/>
        <w:jc w:val="both"/>
        <w:rPr>
          <w:sz w:val="20"/>
          <w:szCs w:val="20"/>
        </w:rPr>
      </w:pPr>
      <w:r w:rsidRPr="001C4788">
        <w:rPr>
          <w:sz w:val="20"/>
          <w:szCs w:val="20"/>
        </w:rPr>
        <w:t xml:space="preserve">Nel caso di mancato ricevimento del messaggio di conferma, è previsto il supporto del servizio di assistenza all’indirizzo e-mail </w:t>
      </w:r>
      <w:hyperlink r:id="rId9" w:history="1">
        <w:r w:rsidRPr="001C4788">
          <w:rPr>
            <w:rStyle w:val="Collegamentoipertestuale"/>
            <w:color w:val="auto"/>
            <w:sz w:val="20"/>
            <w:szCs w:val="20"/>
          </w:rPr>
          <w:t>info@metodoselezione.it</w:t>
        </w:r>
      </w:hyperlink>
      <w:r w:rsidR="009C280D">
        <w:rPr>
          <w:rStyle w:val="Collegamentoipertestuale"/>
          <w:color w:val="auto"/>
          <w:sz w:val="20"/>
          <w:szCs w:val="20"/>
        </w:rPr>
        <w:t>.</w:t>
      </w:r>
    </w:p>
    <w:p w:rsidR="00293EFF" w:rsidRPr="00DA17BB" w:rsidRDefault="00293EFF" w:rsidP="00293EFF">
      <w:pPr>
        <w:spacing w:after="120" w:line="240" w:lineRule="auto"/>
        <w:jc w:val="both"/>
        <w:rPr>
          <w:sz w:val="20"/>
          <w:szCs w:val="20"/>
        </w:rPr>
      </w:pPr>
      <w:r w:rsidRPr="00DA17BB">
        <w:rPr>
          <w:sz w:val="20"/>
          <w:szCs w:val="20"/>
        </w:rPr>
        <w:t>Si consiglia di non effettuare la domanda in prossimità della scadenza del bando.</w:t>
      </w:r>
    </w:p>
    <w:p w:rsidR="009E7D8B" w:rsidRPr="001C4788" w:rsidRDefault="00293EFF" w:rsidP="00293EFF">
      <w:pPr>
        <w:spacing w:after="120" w:line="240" w:lineRule="auto"/>
        <w:jc w:val="both"/>
        <w:rPr>
          <w:sz w:val="20"/>
          <w:szCs w:val="20"/>
        </w:rPr>
      </w:pPr>
      <w:r w:rsidRPr="003804A6">
        <w:rPr>
          <w:sz w:val="20"/>
          <w:szCs w:val="20"/>
        </w:rPr>
        <w:t>E’ possibile inviare una sola domanda per ciascun candidato ed è necessario che la registrazione venga effettuata da</w:t>
      </w:r>
      <w:r>
        <w:rPr>
          <w:sz w:val="20"/>
          <w:szCs w:val="20"/>
        </w:rPr>
        <w:t>l</w:t>
      </w:r>
      <w:r w:rsidRPr="003804A6">
        <w:rPr>
          <w:sz w:val="20"/>
          <w:szCs w:val="20"/>
        </w:rPr>
        <w:t xml:space="preserve"> </w:t>
      </w:r>
      <w:r w:rsidRPr="001C4788">
        <w:rPr>
          <w:sz w:val="20"/>
          <w:szCs w:val="20"/>
        </w:rPr>
        <w:t xml:space="preserve">diretto interessato, inserendo il proprio nome, cognome ed e-mail. La procedura </w:t>
      </w:r>
      <w:r w:rsidR="001C4788">
        <w:rPr>
          <w:sz w:val="20"/>
          <w:szCs w:val="20"/>
        </w:rPr>
        <w:t>non</w:t>
      </w:r>
      <w:r w:rsidR="009E7D8B" w:rsidRPr="001C4788">
        <w:rPr>
          <w:sz w:val="20"/>
          <w:szCs w:val="20"/>
        </w:rPr>
        <w:t xml:space="preserve"> </w:t>
      </w:r>
      <w:r w:rsidRPr="001C4788">
        <w:rPr>
          <w:sz w:val="20"/>
          <w:szCs w:val="20"/>
        </w:rPr>
        <w:t xml:space="preserve">consente di salvare i dati in fase di compilazione e </w:t>
      </w:r>
      <w:r w:rsidR="00407271">
        <w:rPr>
          <w:sz w:val="20"/>
          <w:szCs w:val="20"/>
        </w:rPr>
        <w:t>quindi non è possibile</w:t>
      </w:r>
      <w:r w:rsidR="009E7D8B" w:rsidRPr="001C4788">
        <w:rPr>
          <w:sz w:val="20"/>
          <w:szCs w:val="20"/>
        </w:rPr>
        <w:t xml:space="preserve"> </w:t>
      </w:r>
      <w:r w:rsidRPr="001C4788">
        <w:rPr>
          <w:sz w:val="20"/>
          <w:szCs w:val="20"/>
        </w:rPr>
        <w:t xml:space="preserve">sospenderla temporaneamente. </w:t>
      </w:r>
    </w:p>
    <w:p w:rsidR="009E7D8B" w:rsidRDefault="00293EFF" w:rsidP="00293EFF">
      <w:pPr>
        <w:spacing w:after="120" w:line="240" w:lineRule="auto"/>
        <w:jc w:val="both"/>
        <w:rPr>
          <w:sz w:val="20"/>
          <w:szCs w:val="20"/>
        </w:rPr>
      </w:pPr>
      <w:r w:rsidRPr="003804A6">
        <w:rPr>
          <w:sz w:val="20"/>
          <w:szCs w:val="20"/>
        </w:rPr>
        <w:t xml:space="preserve">La domanda sarà valida solo se si termina la procedura completando l’inoltro della </w:t>
      </w:r>
      <w:r>
        <w:rPr>
          <w:sz w:val="20"/>
          <w:szCs w:val="20"/>
        </w:rPr>
        <w:t>stessa</w:t>
      </w:r>
      <w:r w:rsidRPr="003804A6">
        <w:rPr>
          <w:sz w:val="20"/>
          <w:szCs w:val="20"/>
        </w:rPr>
        <w:t xml:space="preserve">. </w:t>
      </w:r>
    </w:p>
    <w:p w:rsidR="00293EFF" w:rsidRDefault="00293EFF" w:rsidP="00293EFF">
      <w:pPr>
        <w:spacing w:after="120" w:line="240" w:lineRule="auto"/>
        <w:jc w:val="both"/>
        <w:rPr>
          <w:sz w:val="20"/>
          <w:szCs w:val="20"/>
        </w:rPr>
      </w:pPr>
      <w:r w:rsidRPr="003804A6">
        <w:rPr>
          <w:sz w:val="20"/>
          <w:szCs w:val="20"/>
        </w:rPr>
        <w:t xml:space="preserve">Entro il termine di presentazione delle domande l’applicazione consente di richiedere l’apertura della domanda già </w:t>
      </w:r>
      <w:r w:rsidRPr="00407271">
        <w:rPr>
          <w:sz w:val="20"/>
          <w:szCs w:val="20"/>
        </w:rPr>
        <w:t>presentata per modific</w:t>
      </w:r>
      <w:r w:rsidR="009E7D8B" w:rsidRPr="00407271">
        <w:rPr>
          <w:sz w:val="20"/>
          <w:szCs w:val="20"/>
        </w:rPr>
        <w:t xml:space="preserve">are o integrare i dati inseriti rivolgendosi al servizio di assistenza all’indirizzo e-mail </w:t>
      </w:r>
      <w:hyperlink r:id="rId10" w:history="1">
        <w:r w:rsidR="009E7D8B" w:rsidRPr="00407271">
          <w:rPr>
            <w:rStyle w:val="Collegamentoipertestuale"/>
            <w:color w:val="auto"/>
            <w:sz w:val="20"/>
            <w:szCs w:val="20"/>
          </w:rPr>
          <w:t>info@metodoselezione.it</w:t>
        </w:r>
      </w:hyperlink>
      <w:r w:rsidR="009E7D8B" w:rsidRPr="00407271">
        <w:rPr>
          <w:sz w:val="20"/>
          <w:szCs w:val="20"/>
        </w:rPr>
        <w:t xml:space="preserve"> i</w:t>
      </w:r>
      <w:r w:rsidRPr="00407271">
        <w:rPr>
          <w:sz w:val="20"/>
          <w:szCs w:val="20"/>
        </w:rPr>
        <w:t xml:space="preserve">n ogni caso sarà ritenuta valida esclusivamente la domanda inoltrata con data/ora di </w:t>
      </w:r>
      <w:r w:rsidRPr="003804A6">
        <w:rPr>
          <w:sz w:val="20"/>
          <w:szCs w:val="20"/>
        </w:rPr>
        <w:t>registrazione più recente.</w:t>
      </w:r>
    </w:p>
    <w:p w:rsidR="00E34E72" w:rsidRDefault="00293EFF" w:rsidP="00293EFF">
      <w:pPr>
        <w:spacing w:after="120" w:line="240" w:lineRule="auto"/>
        <w:jc w:val="both"/>
        <w:rPr>
          <w:sz w:val="20"/>
          <w:szCs w:val="20"/>
        </w:rPr>
      </w:pPr>
      <w:r w:rsidRPr="003804A6">
        <w:rPr>
          <w:sz w:val="20"/>
          <w:szCs w:val="20"/>
        </w:rPr>
        <w:t xml:space="preserve">Gli interessati dovranno compilare la domanda, pena l’esclusione, solo ed esclusivamente on line collegandosi al sito </w:t>
      </w:r>
      <w:hyperlink r:id="rId11" w:history="1">
        <w:r w:rsidR="005B4006" w:rsidRPr="002874C5">
          <w:rPr>
            <w:rStyle w:val="Collegamentoipertestuale"/>
            <w:sz w:val="20"/>
            <w:szCs w:val="20"/>
          </w:rPr>
          <w:t>www.aspazalea.it</w:t>
        </w:r>
      </w:hyperlink>
      <w:r w:rsidR="005B4006">
        <w:rPr>
          <w:sz w:val="20"/>
          <w:szCs w:val="20"/>
        </w:rPr>
        <w:t xml:space="preserve"> </w:t>
      </w:r>
      <w:r w:rsidR="00407271">
        <w:rPr>
          <w:sz w:val="20"/>
          <w:szCs w:val="20"/>
        </w:rPr>
        <w:t xml:space="preserve">sezione </w:t>
      </w:r>
      <w:r w:rsidR="00407271" w:rsidRPr="00407271">
        <w:rPr>
          <w:i/>
          <w:sz w:val="20"/>
          <w:szCs w:val="20"/>
        </w:rPr>
        <w:t>Amministrazione Trasparente – Bandi di concorso</w:t>
      </w:r>
      <w:r w:rsidR="00407271">
        <w:rPr>
          <w:sz w:val="20"/>
          <w:szCs w:val="20"/>
        </w:rPr>
        <w:t xml:space="preserve">, </w:t>
      </w:r>
      <w:r w:rsidRPr="003804A6">
        <w:rPr>
          <w:sz w:val="20"/>
          <w:szCs w:val="20"/>
        </w:rPr>
        <w:t xml:space="preserve">dove è disponibile il </w:t>
      </w:r>
      <w:r>
        <w:rPr>
          <w:sz w:val="20"/>
          <w:szCs w:val="20"/>
        </w:rPr>
        <w:t xml:space="preserve">link di collegamento </w:t>
      </w:r>
      <w:r w:rsidRPr="003804A6">
        <w:rPr>
          <w:sz w:val="20"/>
          <w:szCs w:val="20"/>
        </w:rPr>
        <w:t xml:space="preserve">alla selezione che prevede, previa registrazione, </w:t>
      </w:r>
      <w:r w:rsidR="00E34E72">
        <w:rPr>
          <w:sz w:val="20"/>
          <w:szCs w:val="20"/>
        </w:rPr>
        <w:t xml:space="preserve">tutti </w:t>
      </w:r>
      <w:r w:rsidRPr="003804A6">
        <w:rPr>
          <w:sz w:val="20"/>
          <w:szCs w:val="20"/>
        </w:rPr>
        <w:t>i passaggi</w:t>
      </w:r>
      <w:r w:rsidR="00E34E72">
        <w:rPr>
          <w:sz w:val="20"/>
          <w:szCs w:val="20"/>
        </w:rPr>
        <w:t xml:space="preserve"> per portare a termine l’inoltro della domanda di partecipazione.</w:t>
      </w:r>
      <w:r w:rsidR="008E5D37">
        <w:rPr>
          <w:sz w:val="20"/>
          <w:szCs w:val="20"/>
        </w:rPr>
        <w:t xml:space="preserve"> La stessa piattaforma verrà utilizzata anche per le successive comunicazioni ai candidati.</w:t>
      </w:r>
    </w:p>
    <w:p w:rsidR="00C65258" w:rsidRDefault="00C65258" w:rsidP="00293EFF">
      <w:pPr>
        <w:spacing w:after="120" w:line="240" w:lineRule="auto"/>
        <w:jc w:val="both"/>
        <w:rPr>
          <w:sz w:val="20"/>
          <w:szCs w:val="20"/>
        </w:rPr>
      </w:pPr>
      <w:r w:rsidRPr="0022533D">
        <w:rPr>
          <w:sz w:val="20"/>
          <w:szCs w:val="20"/>
        </w:rPr>
        <w:lastRenderedPageBreak/>
        <w:t>I candidati che per lo svolgimento delle prove necessitano di mezzi di ausilio connessi a eventuali stati di inabilità, devono dichiararlo all’interno della domanda di partecipazione, indicandone l’esatta natura.</w:t>
      </w:r>
    </w:p>
    <w:p w:rsidR="00E34E72" w:rsidRDefault="00E34E72" w:rsidP="00293EFF">
      <w:pPr>
        <w:spacing w:after="120" w:line="240" w:lineRule="auto"/>
        <w:jc w:val="both"/>
        <w:rPr>
          <w:rFonts w:cs="Calibri"/>
          <w:color w:val="000000"/>
          <w:sz w:val="20"/>
          <w:szCs w:val="20"/>
          <w:shd w:val="clear" w:color="auto" w:fill="FFFFFF"/>
        </w:rPr>
      </w:pPr>
      <w:r w:rsidRPr="0022533D">
        <w:rPr>
          <w:rFonts w:cs="Calibri"/>
          <w:sz w:val="20"/>
          <w:szCs w:val="20"/>
        </w:rPr>
        <w:t>Per la partecipazione al concorso è previsto il versamento, non rimborsabile, di un contributo di 10</w:t>
      </w:r>
      <w:r w:rsidR="00407271" w:rsidRPr="0022533D">
        <w:rPr>
          <w:rFonts w:cs="Calibri"/>
          <w:sz w:val="20"/>
          <w:szCs w:val="20"/>
        </w:rPr>
        <w:t>,00</w:t>
      </w:r>
      <w:r w:rsidRPr="0022533D">
        <w:rPr>
          <w:rFonts w:cs="Calibri"/>
          <w:sz w:val="20"/>
          <w:szCs w:val="20"/>
        </w:rPr>
        <w:t xml:space="preserve"> (dieci/00) euro tramite versamento </w:t>
      </w:r>
      <w:r w:rsidR="00815411" w:rsidRPr="0022533D">
        <w:rPr>
          <w:rFonts w:cs="Calibri"/>
          <w:sz w:val="20"/>
          <w:szCs w:val="20"/>
        </w:rPr>
        <w:t xml:space="preserve">con bonifico bancario </w:t>
      </w:r>
      <w:r w:rsidRPr="0022533D">
        <w:rPr>
          <w:rFonts w:cs="Calibri"/>
          <w:sz w:val="20"/>
          <w:szCs w:val="20"/>
        </w:rPr>
        <w:t xml:space="preserve">sul conto corrente di tesoreria presso la </w:t>
      </w:r>
      <w:r w:rsidRPr="0022533D">
        <w:rPr>
          <w:rFonts w:cs="Calibri"/>
          <w:color w:val="000000"/>
          <w:sz w:val="20"/>
          <w:szCs w:val="20"/>
          <w:shd w:val="clear" w:color="auto" w:fill="FFFFFF"/>
        </w:rPr>
        <w:t xml:space="preserve">Banca Popolare di Sondrio - Agenzia di Castel San Giovanni (PC) </w:t>
      </w:r>
      <w:bookmarkStart w:id="1" w:name="_Hlk531004471"/>
      <w:r w:rsidRPr="0022533D">
        <w:rPr>
          <w:rFonts w:cs="Calibri"/>
          <w:color w:val="000000"/>
          <w:sz w:val="20"/>
          <w:szCs w:val="20"/>
          <w:shd w:val="clear" w:color="auto" w:fill="FFFFFF"/>
        </w:rPr>
        <w:t>Codice IBAN IT 57 P 05696 65260 0000 5000 0X77</w:t>
      </w:r>
      <w:r w:rsidR="00815411" w:rsidRPr="0022533D">
        <w:rPr>
          <w:rFonts w:cs="Calibri"/>
          <w:color w:val="000000"/>
          <w:sz w:val="20"/>
          <w:szCs w:val="20"/>
          <w:shd w:val="clear" w:color="auto" w:fill="FFFFFF"/>
        </w:rPr>
        <w:t xml:space="preserve"> </w:t>
      </w:r>
      <w:r w:rsidR="00815411" w:rsidRPr="0022533D">
        <w:rPr>
          <w:sz w:val="20"/>
          <w:szCs w:val="20"/>
        </w:rPr>
        <w:t xml:space="preserve">intestato ad ASP AZALEA – Servizio Tesoreria. Causale: </w:t>
      </w:r>
      <w:r w:rsidR="00815411" w:rsidRPr="00FD60FF">
        <w:rPr>
          <w:i/>
          <w:sz w:val="20"/>
          <w:szCs w:val="20"/>
        </w:rPr>
        <w:t xml:space="preserve">Tassa concorso </w:t>
      </w:r>
      <w:r w:rsidR="00303B60" w:rsidRPr="00FD60FF">
        <w:rPr>
          <w:i/>
          <w:sz w:val="20"/>
          <w:szCs w:val="20"/>
        </w:rPr>
        <w:t>Educatore</w:t>
      </w:r>
      <w:r w:rsidR="00815411" w:rsidRPr="00FD60FF">
        <w:rPr>
          <w:i/>
          <w:sz w:val="20"/>
          <w:szCs w:val="20"/>
        </w:rPr>
        <w:t xml:space="preserve"> 2018</w:t>
      </w:r>
      <w:bookmarkEnd w:id="1"/>
      <w:r w:rsidRPr="0022533D">
        <w:rPr>
          <w:rFonts w:cs="Calibri"/>
          <w:color w:val="000000"/>
          <w:sz w:val="20"/>
          <w:szCs w:val="20"/>
          <w:shd w:val="clear" w:color="auto" w:fill="FFFFFF"/>
        </w:rPr>
        <w:t>. Copia della ricevuta di versamento dovrà essere allegata nella procedura on-line.</w:t>
      </w:r>
    </w:p>
    <w:p w:rsidR="00B05191" w:rsidRDefault="00B05191" w:rsidP="00293EFF">
      <w:pPr>
        <w:spacing w:after="120" w:line="240" w:lineRule="auto"/>
        <w:jc w:val="both"/>
        <w:rPr>
          <w:rFonts w:cs="Calibri"/>
          <w:color w:val="000000"/>
          <w:sz w:val="20"/>
          <w:szCs w:val="20"/>
          <w:shd w:val="clear" w:color="auto" w:fill="FFFFFF"/>
        </w:rPr>
      </w:pPr>
      <w:r>
        <w:rPr>
          <w:rFonts w:cs="Calibri"/>
          <w:color w:val="000000"/>
          <w:sz w:val="20"/>
          <w:szCs w:val="20"/>
          <w:shd w:val="clear" w:color="auto" w:fill="FFFFFF"/>
        </w:rPr>
        <w:t xml:space="preserve">Con la domanda di partecipazione al concorso il candidato autorizza ASP Azalea alla pubblicazione del proprio nominativo sul sito internet aziendale, per tutte le informazioni inerenti </w:t>
      </w:r>
      <w:proofErr w:type="gramStart"/>
      <w:r>
        <w:rPr>
          <w:rFonts w:cs="Calibri"/>
          <w:color w:val="000000"/>
          <w:sz w:val="20"/>
          <w:szCs w:val="20"/>
          <w:shd w:val="clear" w:color="auto" w:fill="FFFFFF"/>
        </w:rPr>
        <w:t>la</w:t>
      </w:r>
      <w:proofErr w:type="gramEnd"/>
      <w:r>
        <w:rPr>
          <w:rFonts w:cs="Calibri"/>
          <w:color w:val="000000"/>
          <w:sz w:val="20"/>
          <w:szCs w:val="20"/>
          <w:shd w:val="clear" w:color="auto" w:fill="FFFFFF"/>
        </w:rPr>
        <w:t xml:space="preserve"> presente selezione.</w:t>
      </w:r>
    </w:p>
    <w:p w:rsidR="00E34E72" w:rsidRDefault="00E34E72" w:rsidP="00293EFF">
      <w:pPr>
        <w:spacing w:after="120" w:line="240" w:lineRule="auto"/>
        <w:jc w:val="both"/>
        <w:rPr>
          <w:rFonts w:cs="Calibri"/>
          <w:color w:val="000000"/>
          <w:sz w:val="20"/>
          <w:szCs w:val="20"/>
          <w:shd w:val="clear" w:color="auto" w:fill="FFFFFF"/>
        </w:rPr>
      </w:pPr>
    </w:p>
    <w:p w:rsidR="00E34E72" w:rsidRPr="00F309EE" w:rsidRDefault="00F309EE" w:rsidP="00293EFF">
      <w:pPr>
        <w:spacing w:after="120" w:line="240" w:lineRule="auto"/>
        <w:jc w:val="both"/>
        <w:rPr>
          <w:rFonts w:cs="Calibri"/>
          <w:b/>
          <w:sz w:val="20"/>
          <w:szCs w:val="20"/>
        </w:rPr>
      </w:pPr>
      <w:r w:rsidRPr="00F309EE">
        <w:rPr>
          <w:rFonts w:cs="Calibri"/>
          <w:b/>
          <w:sz w:val="20"/>
          <w:szCs w:val="20"/>
        </w:rPr>
        <w:t>Calendario delle prove d’esame</w:t>
      </w:r>
    </w:p>
    <w:p w:rsidR="00F309EE" w:rsidRDefault="009D6627" w:rsidP="00293EFF">
      <w:pPr>
        <w:spacing w:after="120" w:line="240" w:lineRule="auto"/>
        <w:jc w:val="both"/>
        <w:rPr>
          <w:rFonts w:cs="Calibri"/>
          <w:sz w:val="20"/>
          <w:szCs w:val="20"/>
        </w:rPr>
      </w:pPr>
      <w:r w:rsidRPr="0022533D">
        <w:rPr>
          <w:rFonts w:cs="Calibri"/>
          <w:sz w:val="20"/>
          <w:szCs w:val="20"/>
        </w:rPr>
        <w:t xml:space="preserve">Il luogo e le date di svolgimento delle prove verranno comunicate ai candidati in via telematica e pubblicate sul sito istituzionale di ASP Azalea </w:t>
      </w:r>
      <w:hyperlink r:id="rId12" w:history="1">
        <w:r w:rsidRPr="0022533D">
          <w:rPr>
            <w:rStyle w:val="Collegamentoipertestuale"/>
            <w:rFonts w:cs="Calibri"/>
            <w:sz w:val="20"/>
            <w:szCs w:val="20"/>
          </w:rPr>
          <w:t>www.aspazalea.it</w:t>
        </w:r>
      </w:hyperlink>
      <w:r w:rsidRPr="0022533D">
        <w:rPr>
          <w:rFonts w:cs="Calibri"/>
          <w:sz w:val="20"/>
          <w:szCs w:val="20"/>
        </w:rPr>
        <w:t xml:space="preserve"> nell’area </w:t>
      </w:r>
      <w:r w:rsidRPr="0022533D">
        <w:rPr>
          <w:rFonts w:cs="Calibri"/>
          <w:i/>
          <w:sz w:val="20"/>
          <w:szCs w:val="20"/>
        </w:rPr>
        <w:t>Amministrazione Trasparente – Bandi di concorso</w:t>
      </w:r>
      <w:r w:rsidRPr="0022533D">
        <w:rPr>
          <w:rFonts w:cs="Calibri"/>
          <w:sz w:val="20"/>
          <w:szCs w:val="20"/>
        </w:rPr>
        <w:t xml:space="preserve"> con un </w:t>
      </w:r>
      <w:r w:rsidRPr="0022533D">
        <w:rPr>
          <w:rFonts w:cs="Calibri"/>
          <w:sz w:val="20"/>
          <w:szCs w:val="20"/>
          <w:u w:val="single"/>
        </w:rPr>
        <w:t xml:space="preserve">preavviso non inferiore a </w:t>
      </w:r>
      <w:r w:rsidR="00076F50" w:rsidRPr="0022533D">
        <w:rPr>
          <w:rFonts w:cs="Calibri"/>
          <w:sz w:val="20"/>
          <w:szCs w:val="20"/>
          <w:u w:val="single"/>
        </w:rPr>
        <w:t>cinque</w:t>
      </w:r>
      <w:r w:rsidRPr="0022533D">
        <w:rPr>
          <w:rFonts w:cs="Calibri"/>
          <w:sz w:val="20"/>
          <w:szCs w:val="20"/>
          <w:u w:val="single"/>
        </w:rPr>
        <w:t xml:space="preserve"> giorni</w:t>
      </w:r>
      <w:r w:rsidRPr="0022533D">
        <w:rPr>
          <w:rFonts w:cs="Calibri"/>
          <w:sz w:val="20"/>
          <w:szCs w:val="20"/>
        </w:rPr>
        <w:t xml:space="preserve"> rispetto alla data del loro svolgimento. Tali comunicazioni hanno valore di notifica di convocazione. La mancata presenza alle prove comporta l’automatica esclusione del candidato dalla procedura concorsuale, qualunque ne sia la causa. I candidati convocati dovranno presentarsi alle prove muniti di valido documento d’identità.</w:t>
      </w:r>
    </w:p>
    <w:p w:rsidR="009D6627" w:rsidRDefault="009D6627" w:rsidP="00293EFF">
      <w:pPr>
        <w:spacing w:after="120" w:line="240" w:lineRule="auto"/>
        <w:jc w:val="both"/>
        <w:rPr>
          <w:rFonts w:cs="Calibri"/>
          <w:sz w:val="20"/>
          <w:szCs w:val="20"/>
        </w:rPr>
      </w:pPr>
    </w:p>
    <w:p w:rsidR="009D6627" w:rsidRPr="009D6627" w:rsidRDefault="009D6627" w:rsidP="00293EFF">
      <w:pPr>
        <w:spacing w:after="120" w:line="240" w:lineRule="auto"/>
        <w:jc w:val="both"/>
        <w:rPr>
          <w:rFonts w:cs="Calibri"/>
          <w:b/>
          <w:sz w:val="20"/>
          <w:szCs w:val="20"/>
        </w:rPr>
      </w:pPr>
      <w:r w:rsidRPr="009D6627">
        <w:rPr>
          <w:rFonts w:cs="Calibri"/>
          <w:b/>
          <w:sz w:val="20"/>
          <w:szCs w:val="20"/>
        </w:rPr>
        <w:t>Preselezione</w:t>
      </w:r>
    </w:p>
    <w:p w:rsidR="005372C7" w:rsidRDefault="009D6627" w:rsidP="005372C7">
      <w:pPr>
        <w:spacing w:after="120" w:line="240" w:lineRule="auto"/>
        <w:jc w:val="both"/>
        <w:rPr>
          <w:sz w:val="20"/>
          <w:szCs w:val="20"/>
        </w:rPr>
      </w:pPr>
      <w:r w:rsidRPr="005372C7">
        <w:rPr>
          <w:sz w:val="20"/>
          <w:szCs w:val="20"/>
        </w:rPr>
        <w:t xml:space="preserve">Nel caso in cui </w:t>
      </w:r>
      <w:r w:rsidR="007B71D6" w:rsidRPr="005372C7">
        <w:rPr>
          <w:sz w:val="20"/>
          <w:szCs w:val="20"/>
        </w:rPr>
        <w:t>il numero del</w:t>
      </w:r>
      <w:r w:rsidRPr="005372C7">
        <w:rPr>
          <w:sz w:val="20"/>
          <w:szCs w:val="20"/>
        </w:rPr>
        <w:t>le domande di ammissione</w:t>
      </w:r>
      <w:r w:rsidR="007B71D6" w:rsidRPr="005372C7">
        <w:rPr>
          <w:sz w:val="20"/>
          <w:szCs w:val="20"/>
        </w:rPr>
        <w:t xml:space="preserve"> al concorso sia superiore a </w:t>
      </w:r>
      <w:r w:rsidR="005372C7" w:rsidRPr="005372C7">
        <w:rPr>
          <w:sz w:val="20"/>
          <w:szCs w:val="20"/>
        </w:rPr>
        <w:t>5</w:t>
      </w:r>
      <w:r w:rsidR="007B71D6" w:rsidRPr="005372C7">
        <w:rPr>
          <w:sz w:val="20"/>
          <w:szCs w:val="20"/>
        </w:rPr>
        <w:t>0 unità, è previso lo svolgimento di una prova preselettiva finalizzata unicamente all’ammissione alle prove concorsuali, mediante utilizzo di test a risposta multipla.</w:t>
      </w:r>
      <w:r w:rsidR="005372C7">
        <w:rPr>
          <w:sz w:val="20"/>
          <w:szCs w:val="20"/>
        </w:rPr>
        <w:t xml:space="preserve"> La prova preselettiva si svolgerà alla presenza di personale di ASP Azalea, con l’assistenza di una società specializzata nel settore. Le prove verranno corrette con procedimento informatizzato alla presenza dei candidati. </w:t>
      </w:r>
      <w:r w:rsidR="00B05191">
        <w:rPr>
          <w:sz w:val="20"/>
          <w:szCs w:val="20"/>
        </w:rPr>
        <w:t xml:space="preserve">Il punteggio conseguito nella prova preselettiva non concorre alla formazione del voto finale di merito. </w:t>
      </w:r>
      <w:r w:rsidR="005372C7">
        <w:rPr>
          <w:sz w:val="20"/>
          <w:szCs w:val="20"/>
        </w:rPr>
        <w:t xml:space="preserve">La data di svolgimento della prova preselettiva verrà comunicata ai candidati con un </w:t>
      </w:r>
      <w:r w:rsidR="005372C7" w:rsidRPr="005372C7">
        <w:rPr>
          <w:sz w:val="20"/>
          <w:szCs w:val="20"/>
          <w:u w:val="single"/>
        </w:rPr>
        <w:t>preavviso minimo di cinque giorni</w:t>
      </w:r>
      <w:r w:rsidR="005372C7">
        <w:rPr>
          <w:sz w:val="20"/>
          <w:szCs w:val="20"/>
        </w:rPr>
        <w:t>.</w:t>
      </w:r>
    </w:p>
    <w:p w:rsidR="007B71D6" w:rsidRPr="005372C7" w:rsidRDefault="007B71D6" w:rsidP="00293EFF">
      <w:pPr>
        <w:spacing w:after="120" w:line="240" w:lineRule="auto"/>
        <w:jc w:val="both"/>
        <w:rPr>
          <w:sz w:val="20"/>
          <w:szCs w:val="20"/>
        </w:rPr>
      </w:pPr>
      <w:r w:rsidRPr="005372C7">
        <w:rPr>
          <w:sz w:val="20"/>
          <w:szCs w:val="20"/>
        </w:rPr>
        <w:t>In esito a tale preselezione, verranno ammessi alle prove i primi 50 idonei e tutti i concorrenti a pari merito con il candidato classificatosi al 50° posto.</w:t>
      </w:r>
    </w:p>
    <w:p w:rsidR="007B71D6" w:rsidRDefault="007B71D6" w:rsidP="00293EFF">
      <w:pPr>
        <w:spacing w:after="120" w:line="240" w:lineRule="auto"/>
        <w:jc w:val="both"/>
        <w:rPr>
          <w:sz w:val="20"/>
          <w:szCs w:val="20"/>
        </w:rPr>
      </w:pPr>
      <w:r w:rsidRPr="005372C7">
        <w:rPr>
          <w:sz w:val="20"/>
          <w:szCs w:val="20"/>
        </w:rPr>
        <w:t xml:space="preserve">Nel caso in cui alla prova preselettiva si presentasse un numero di candidati inferiore a 50, </w:t>
      </w:r>
      <w:r w:rsidR="00076F50" w:rsidRPr="005372C7">
        <w:rPr>
          <w:sz w:val="20"/>
          <w:szCs w:val="20"/>
        </w:rPr>
        <w:t xml:space="preserve">tutti i presenti </w:t>
      </w:r>
      <w:r w:rsidRPr="005372C7">
        <w:rPr>
          <w:sz w:val="20"/>
          <w:szCs w:val="20"/>
        </w:rPr>
        <w:t>verranno automaticamente ammessi alle prove</w:t>
      </w:r>
      <w:r w:rsidR="00076F50" w:rsidRPr="005372C7">
        <w:rPr>
          <w:sz w:val="20"/>
          <w:szCs w:val="20"/>
        </w:rPr>
        <w:t xml:space="preserve"> successive</w:t>
      </w:r>
      <w:r w:rsidRPr="005372C7">
        <w:rPr>
          <w:sz w:val="20"/>
          <w:szCs w:val="20"/>
        </w:rPr>
        <w:t>.</w:t>
      </w:r>
    </w:p>
    <w:p w:rsidR="007B71D6" w:rsidRDefault="007B71D6" w:rsidP="00293EFF">
      <w:pPr>
        <w:spacing w:after="120" w:line="240" w:lineRule="auto"/>
        <w:jc w:val="both"/>
        <w:rPr>
          <w:sz w:val="20"/>
          <w:szCs w:val="20"/>
        </w:rPr>
      </w:pPr>
    </w:p>
    <w:p w:rsidR="006A39A4" w:rsidRPr="006A39A4" w:rsidRDefault="006A39A4" w:rsidP="00293EFF">
      <w:pPr>
        <w:spacing w:after="120" w:line="240" w:lineRule="auto"/>
        <w:jc w:val="both"/>
        <w:rPr>
          <w:b/>
          <w:sz w:val="20"/>
          <w:szCs w:val="20"/>
        </w:rPr>
      </w:pPr>
      <w:r w:rsidRPr="006A39A4">
        <w:rPr>
          <w:b/>
          <w:sz w:val="20"/>
          <w:szCs w:val="20"/>
        </w:rPr>
        <w:t>Commissione esaminatrice</w:t>
      </w:r>
    </w:p>
    <w:p w:rsidR="006A39A4" w:rsidRDefault="006A39A4" w:rsidP="00293EFF">
      <w:pPr>
        <w:spacing w:after="120" w:line="240" w:lineRule="auto"/>
        <w:jc w:val="both"/>
        <w:rPr>
          <w:sz w:val="20"/>
          <w:szCs w:val="20"/>
        </w:rPr>
      </w:pPr>
      <w:r>
        <w:rPr>
          <w:sz w:val="20"/>
          <w:szCs w:val="20"/>
        </w:rPr>
        <w:t xml:space="preserve">Con successivo provvedimento del Direttore verrà nominata la commissione esaminatrice. Alla commissione potranno essere aggregati membri aggiunti </w:t>
      </w:r>
      <w:r w:rsidR="005A51E4">
        <w:rPr>
          <w:sz w:val="20"/>
          <w:szCs w:val="20"/>
        </w:rPr>
        <w:t>per l’accertamento del grado di conoscenza della lingua straniera e dell’uso delle apparecchiature e delle applicazioni informatiche più diffuse.</w:t>
      </w:r>
    </w:p>
    <w:p w:rsidR="00991AB9" w:rsidRDefault="00991AB9" w:rsidP="00293EFF">
      <w:pPr>
        <w:spacing w:after="120" w:line="240" w:lineRule="auto"/>
        <w:jc w:val="both"/>
        <w:rPr>
          <w:b/>
          <w:sz w:val="20"/>
          <w:szCs w:val="20"/>
        </w:rPr>
      </w:pPr>
    </w:p>
    <w:p w:rsidR="005A51E4" w:rsidRPr="005A51E4" w:rsidRDefault="005A51E4" w:rsidP="00293EFF">
      <w:pPr>
        <w:spacing w:after="120" w:line="240" w:lineRule="auto"/>
        <w:jc w:val="both"/>
        <w:rPr>
          <w:b/>
          <w:sz w:val="20"/>
          <w:szCs w:val="20"/>
        </w:rPr>
      </w:pPr>
      <w:r w:rsidRPr="005A51E4">
        <w:rPr>
          <w:b/>
          <w:sz w:val="20"/>
          <w:szCs w:val="20"/>
        </w:rPr>
        <w:t>Valutazione dei titoli</w:t>
      </w:r>
    </w:p>
    <w:p w:rsidR="005A51E4" w:rsidRDefault="005A51E4" w:rsidP="00293EFF">
      <w:pPr>
        <w:spacing w:after="120" w:line="240" w:lineRule="auto"/>
        <w:jc w:val="both"/>
        <w:rPr>
          <w:sz w:val="20"/>
          <w:szCs w:val="20"/>
        </w:rPr>
      </w:pPr>
      <w:r w:rsidRPr="00496C9C">
        <w:rPr>
          <w:sz w:val="20"/>
          <w:szCs w:val="20"/>
        </w:rPr>
        <w:t xml:space="preserve">Il punteggio a disposizione per la valutazione dei titoli è di </w:t>
      </w:r>
      <w:r w:rsidR="00F639D7">
        <w:rPr>
          <w:sz w:val="20"/>
          <w:szCs w:val="20"/>
        </w:rPr>
        <w:t>2</w:t>
      </w:r>
      <w:r w:rsidRPr="00496C9C">
        <w:rPr>
          <w:sz w:val="20"/>
          <w:szCs w:val="20"/>
        </w:rPr>
        <w:t>0 punti.</w:t>
      </w:r>
    </w:p>
    <w:p w:rsidR="005A51E4" w:rsidRPr="008E5D37" w:rsidRDefault="005A51E4" w:rsidP="00293EFF">
      <w:pPr>
        <w:spacing w:after="120" w:line="240" w:lineRule="auto"/>
        <w:jc w:val="both"/>
        <w:rPr>
          <w:sz w:val="20"/>
          <w:szCs w:val="20"/>
        </w:rPr>
      </w:pPr>
      <w:r w:rsidRPr="008E5D37">
        <w:rPr>
          <w:sz w:val="20"/>
          <w:szCs w:val="20"/>
        </w:rPr>
        <w:t xml:space="preserve">La valutazione dei titoli avverrà </w:t>
      </w:r>
      <w:r w:rsidR="008E5D37" w:rsidRPr="008E5D37">
        <w:rPr>
          <w:sz w:val="20"/>
          <w:szCs w:val="20"/>
        </w:rPr>
        <w:t>in modo automatico nella piattaforma on line</w:t>
      </w:r>
      <w:r w:rsidRPr="008E5D37">
        <w:rPr>
          <w:sz w:val="20"/>
          <w:szCs w:val="20"/>
        </w:rPr>
        <w:t>, secondo i seguenti criteri:</w:t>
      </w:r>
    </w:p>
    <w:p w:rsidR="00BB23F6" w:rsidRDefault="005A51E4" w:rsidP="00EB6F63">
      <w:pPr>
        <w:pStyle w:val="Paragrafoelenco"/>
        <w:numPr>
          <w:ilvl w:val="0"/>
          <w:numId w:val="19"/>
        </w:numPr>
        <w:spacing w:after="120" w:line="240" w:lineRule="auto"/>
        <w:jc w:val="both"/>
        <w:rPr>
          <w:sz w:val="20"/>
          <w:szCs w:val="20"/>
        </w:rPr>
      </w:pPr>
      <w:r w:rsidRPr="008E5D37">
        <w:rPr>
          <w:sz w:val="20"/>
          <w:szCs w:val="20"/>
        </w:rPr>
        <w:t xml:space="preserve">servizio come </w:t>
      </w:r>
      <w:r w:rsidR="00303B60">
        <w:rPr>
          <w:sz w:val="20"/>
          <w:szCs w:val="20"/>
        </w:rPr>
        <w:t>educatore</w:t>
      </w:r>
      <w:r w:rsidRPr="008E5D37">
        <w:rPr>
          <w:sz w:val="20"/>
          <w:szCs w:val="20"/>
        </w:rPr>
        <w:t xml:space="preserve"> (lavoro subordinato a tempo indeterminato o determinato, collaborazione coordinata e continuativa o a progetto oppure lavoro autonomo, con qualsiasi datore di lavoro):</w:t>
      </w:r>
    </w:p>
    <w:p w:rsidR="00553EDC" w:rsidRDefault="003F0B7A" w:rsidP="00BB23F6">
      <w:pPr>
        <w:pStyle w:val="Paragrafoelenco"/>
        <w:numPr>
          <w:ilvl w:val="0"/>
          <w:numId w:val="25"/>
        </w:numPr>
        <w:spacing w:after="120" w:line="240" w:lineRule="auto"/>
        <w:jc w:val="both"/>
        <w:rPr>
          <w:sz w:val="20"/>
          <w:szCs w:val="20"/>
        </w:rPr>
      </w:pPr>
      <w:r>
        <w:rPr>
          <w:sz w:val="20"/>
          <w:szCs w:val="20"/>
        </w:rPr>
        <w:t>2</w:t>
      </w:r>
      <w:r w:rsidR="005A51E4" w:rsidRPr="008E5D37">
        <w:rPr>
          <w:sz w:val="20"/>
          <w:szCs w:val="20"/>
        </w:rPr>
        <w:t xml:space="preserve"> </w:t>
      </w:r>
      <w:r w:rsidR="005A51E4" w:rsidRPr="00407271">
        <w:rPr>
          <w:sz w:val="20"/>
          <w:szCs w:val="20"/>
        </w:rPr>
        <w:t>punt</w:t>
      </w:r>
      <w:r w:rsidR="00407271" w:rsidRPr="00407271">
        <w:rPr>
          <w:sz w:val="20"/>
          <w:szCs w:val="20"/>
        </w:rPr>
        <w:t>i</w:t>
      </w:r>
      <w:r w:rsidR="005A51E4" w:rsidRPr="00407271">
        <w:rPr>
          <w:sz w:val="20"/>
          <w:szCs w:val="20"/>
        </w:rPr>
        <w:t xml:space="preserve"> per anno </w:t>
      </w:r>
      <w:r w:rsidR="00F639D7" w:rsidRPr="00407271">
        <w:rPr>
          <w:sz w:val="20"/>
          <w:szCs w:val="20"/>
        </w:rPr>
        <w:t>se il servizio è prestato presso una pubblica amministrazione;</w:t>
      </w:r>
    </w:p>
    <w:p w:rsidR="00BB23F6" w:rsidRDefault="00F639D7" w:rsidP="00BB23F6">
      <w:pPr>
        <w:pStyle w:val="Paragrafoelenco"/>
        <w:numPr>
          <w:ilvl w:val="0"/>
          <w:numId w:val="25"/>
        </w:numPr>
        <w:spacing w:after="120" w:line="240" w:lineRule="auto"/>
        <w:jc w:val="both"/>
        <w:rPr>
          <w:sz w:val="20"/>
          <w:szCs w:val="20"/>
        </w:rPr>
      </w:pPr>
      <w:r w:rsidRPr="00407271">
        <w:rPr>
          <w:sz w:val="20"/>
          <w:szCs w:val="20"/>
        </w:rPr>
        <w:t xml:space="preserve">1 punto per anno se il servizio è </w:t>
      </w:r>
      <w:r>
        <w:rPr>
          <w:sz w:val="20"/>
          <w:szCs w:val="20"/>
        </w:rPr>
        <w:t>prestato presso un datore di lavoro privato.</w:t>
      </w:r>
    </w:p>
    <w:p w:rsidR="00F8063A" w:rsidRPr="00BB23F6" w:rsidRDefault="00F639D7" w:rsidP="00BB23F6">
      <w:pPr>
        <w:spacing w:after="120" w:line="240" w:lineRule="auto"/>
        <w:jc w:val="both"/>
        <w:rPr>
          <w:rFonts w:cs="Calibri"/>
          <w:sz w:val="20"/>
          <w:szCs w:val="20"/>
          <w:lang w:eastAsia="ja-JP"/>
        </w:rPr>
      </w:pPr>
      <w:r w:rsidRPr="00BB23F6">
        <w:rPr>
          <w:sz w:val="20"/>
          <w:szCs w:val="20"/>
        </w:rPr>
        <w:lastRenderedPageBreak/>
        <w:t>Verrà valutato un periodo massimo di 10 anni di servizio, dando la precedenza a quello p</w:t>
      </w:r>
      <w:r w:rsidR="00407271" w:rsidRPr="00BB23F6">
        <w:rPr>
          <w:sz w:val="20"/>
          <w:szCs w:val="20"/>
        </w:rPr>
        <w:t>iù favorevole al candidato</w:t>
      </w:r>
      <w:r w:rsidRPr="00BB23F6">
        <w:rPr>
          <w:sz w:val="20"/>
          <w:szCs w:val="20"/>
        </w:rPr>
        <w:t>.</w:t>
      </w:r>
      <w:r w:rsidR="00BB23F6">
        <w:rPr>
          <w:sz w:val="20"/>
          <w:szCs w:val="20"/>
        </w:rPr>
        <w:t xml:space="preserve"> </w:t>
      </w:r>
      <w:r w:rsidR="00F8063A" w:rsidRPr="00BB23F6">
        <w:rPr>
          <w:rFonts w:cs="Calibri"/>
          <w:sz w:val="20"/>
          <w:szCs w:val="20"/>
        </w:rPr>
        <w:t>I candidati, all’atto dell’iscr</w:t>
      </w:r>
      <w:r w:rsidR="00BB23F6">
        <w:rPr>
          <w:rFonts w:cs="Calibri"/>
          <w:sz w:val="20"/>
          <w:szCs w:val="20"/>
        </w:rPr>
        <w:t>i</w:t>
      </w:r>
      <w:r w:rsidR="00F8063A" w:rsidRPr="00BB23F6">
        <w:rPr>
          <w:rFonts w:cs="Calibri"/>
          <w:sz w:val="20"/>
          <w:szCs w:val="20"/>
        </w:rPr>
        <w:t>zione, de</w:t>
      </w:r>
      <w:r w:rsidR="00BB23F6">
        <w:rPr>
          <w:rFonts w:cs="Calibri"/>
          <w:sz w:val="20"/>
          <w:szCs w:val="20"/>
        </w:rPr>
        <w:t>v</w:t>
      </w:r>
      <w:r w:rsidR="00F8063A" w:rsidRPr="00BB23F6">
        <w:rPr>
          <w:rFonts w:cs="Calibri"/>
          <w:sz w:val="20"/>
          <w:szCs w:val="20"/>
        </w:rPr>
        <w:t>ono indicare il numero dei mesi di servizio</w:t>
      </w:r>
      <w:r w:rsidR="00BB23F6">
        <w:rPr>
          <w:rFonts w:cs="Calibri"/>
          <w:sz w:val="20"/>
          <w:szCs w:val="20"/>
        </w:rPr>
        <w:t>;</w:t>
      </w:r>
      <w:r w:rsidR="00F8063A" w:rsidRPr="00BB23F6">
        <w:rPr>
          <w:rFonts w:cs="Calibri"/>
          <w:sz w:val="20"/>
          <w:szCs w:val="20"/>
        </w:rPr>
        <w:t xml:space="preserve"> le frazioni di mese si contano quale mese intero qualora superino nel mese i 15 giorni di calendario.</w:t>
      </w:r>
    </w:p>
    <w:p w:rsidR="005A51E4" w:rsidRPr="00BB23F6" w:rsidRDefault="00F8063A" w:rsidP="00F8063A">
      <w:pPr>
        <w:spacing w:after="120" w:line="240" w:lineRule="auto"/>
        <w:jc w:val="both"/>
        <w:rPr>
          <w:rFonts w:cs="Calibri"/>
          <w:sz w:val="20"/>
          <w:szCs w:val="20"/>
        </w:rPr>
      </w:pPr>
      <w:r w:rsidRPr="00BB23F6">
        <w:rPr>
          <w:rFonts w:cs="Calibri"/>
          <w:sz w:val="20"/>
          <w:szCs w:val="20"/>
        </w:rPr>
        <w:t>Il punteggio per i titoli sarà calcolato con il massimo di due decimali e non potrà comunque superare i 20 punti.</w:t>
      </w:r>
    </w:p>
    <w:p w:rsidR="005A51E4" w:rsidRDefault="00EB6F63" w:rsidP="00293EFF">
      <w:pPr>
        <w:spacing w:after="120" w:line="240" w:lineRule="auto"/>
        <w:jc w:val="both"/>
        <w:rPr>
          <w:sz w:val="20"/>
          <w:szCs w:val="20"/>
        </w:rPr>
      </w:pPr>
      <w:r>
        <w:rPr>
          <w:sz w:val="20"/>
          <w:szCs w:val="20"/>
        </w:rPr>
        <w:t>I titoli devono essere posseduti alla data di scadenza del termine stabilito dal presente bando per la presentazione delle domande di partecipazione al concorso e devono essere dichiarati nella stessa.</w:t>
      </w:r>
    </w:p>
    <w:p w:rsidR="00EB6F63" w:rsidRDefault="00EB6F63" w:rsidP="00293EFF">
      <w:pPr>
        <w:spacing w:after="120" w:line="240" w:lineRule="auto"/>
        <w:jc w:val="both"/>
        <w:rPr>
          <w:sz w:val="20"/>
          <w:szCs w:val="20"/>
        </w:rPr>
      </w:pPr>
      <w:r>
        <w:rPr>
          <w:sz w:val="20"/>
          <w:szCs w:val="20"/>
        </w:rPr>
        <w:t>La verifica dei titoli posseduti verrà effettuata dal responsabile del procedimento prima dell’assunzione in servizio dei vincitori, con le seguenti modalità:</w:t>
      </w:r>
    </w:p>
    <w:p w:rsidR="00EB6F63" w:rsidRPr="0076000D" w:rsidRDefault="00EB6F63" w:rsidP="0076000D">
      <w:pPr>
        <w:pStyle w:val="Paragrafoelenco"/>
        <w:numPr>
          <w:ilvl w:val="0"/>
          <w:numId w:val="20"/>
        </w:numPr>
        <w:spacing w:after="120" w:line="240" w:lineRule="auto"/>
        <w:jc w:val="both"/>
        <w:rPr>
          <w:sz w:val="20"/>
          <w:szCs w:val="20"/>
        </w:rPr>
      </w:pPr>
      <w:r w:rsidRPr="0076000D">
        <w:rPr>
          <w:sz w:val="20"/>
          <w:szCs w:val="20"/>
        </w:rPr>
        <w:t>il titolo di studio dovrà essere presentato dal candidato, in originale o in copia autenticata;</w:t>
      </w:r>
    </w:p>
    <w:p w:rsidR="00EB6F63" w:rsidRPr="0076000D" w:rsidRDefault="00EB6F63" w:rsidP="0076000D">
      <w:pPr>
        <w:pStyle w:val="Paragrafoelenco"/>
        <w:numPr>
          <w:ilvl w:val="0"/>
          <w:numId w:val="20"/>
        </w:numPr>
        <w:spacing w:after="120" w:line="240" w:lineRule="auto"/>
        <w:jc w:val="both"/>
        <w:rPr>
          <w:sz w:val="20"/>
          <w:szCs w:val="20"/>
        </w:rPr>
      </w:pPr>
      <w:r w:rsidRPr="0076000D">
        <w:rPr>
          <w:sz w:val="20"/>
          <w:szCs w:val="20"/>
        </w:rPr>
        <w:t>i titoli di servizio presso soggetti privati dovranno essere certificati dal datore di lavoro, a cura dello stesso candidato;</w:t>
      </w:r>
    </w:p>
    <w:p w:rsidR="00EB6F63" w:rsidRPr="0076000D" w:rsidRDefault="00EB6F63" w:rsidP="0076000D">
      <w:pPr>
        <w:pStyle w:val="Paragrafoelenco"/>
        <w:numPr>
          <w:ilvl w:val="0"/>
          <w:numId w:val="20"/>
        </w:numPr>
        <w:spacing w:after="120" w:line="240" w:lineRule="auto"/>
        <w:jc w:val="both"/>
        <w:rPr>
          <w:sz w:val="20"/>
          <w:szCs w:val="20"/>
        </w:rPr>
      </w:pPr>
      <w:r w:rsidRPr="0076000D">
        <w:rPr>
          <w:sz w:val="20"/>
          <w:szCs w:val="20"/>
        </w:rPr>
        <w:t xml:space="preserve">per i titoli di servizio presso altre pubbliche amministrazioni </w:t>
      </w:r>
      <w:r w:rsidR="0076000D">
        <w:rPr>
          <w:sz w:val="20"/>
          <w:szCs w:val="20"/>
        </w:rPr>
        <w:t>la relativa</w:t>
      </w:r>
      <w:r w:rsidRPr="0076000D">
        <w:rPr>
          <w:sz w:val="20"/>
          <w:szCs w:val="20"/>
        </w:rPr>
        <w:t xml:space="preserve"> certificazione </w:t>
      </w:r>
      <w:r w:rsidR="0076000D">
        <w:rPr>
          <w:sz w:val="20"/>
          <w:szCs w:val="20"/>
        </w:rPr>
        <w:t xml:space="preserve">verrà richiesta </w:t>
      </w:r>
      <w:r w:rsidR="0076000D" w:rsidRPr="0076000D">
        <w:rPr>
          <w:sz w:val="20"/>
          <w:szCs w:val="20"/>
        </w:rPr>
        <w:t>da parte di ASP Azalea.</w:t>
      </w:r>
    </w:p>
    <w:p w:rsidR="00EB6F63" w:rsidRDefault="00EB6F63" w:rsidP="00293EFF">
      <w:pPr>
        <w:spacing w:after="120" w:line="240" w:lineRule="auto"/>
        <w:jc w:val="both"/>
        <w:rPr>
          <w:sz w:val="20"/>
          <w:szCs w:val="20"/>
        </w:rPr>
      </w:pPr>
    </w:p>
    <w:p w:rsidR="007B71D6" w:rsidRPr="007B71D6" w:rsidRDefault="007B71D6" w:rsidP="00293EFF">
      <w:pPr>
        <w:spacing w:after="120" w:line="240" w:lineRule="auto"/>
        <w:jc w:val="both"/>
        <w:rPr>
          <w:b/>
          <w:sz w:val="20"/>
          <w:szCs w:val="20"/>
        </w:rPr>
      </w:pPr>
      <w:r w:rsidRPr="007B71D6">
        <w:rPr>
          <w:b/>
          <w:sz w:val="20"/>
          <w:szCs w:val="20"/>
        </w:rPr>
        <w:t>Svolgimento delle prove</w:t>
      </w:r>
    </w:p>
    <w:p w:rsidR="007B71D6" w:rsidRPr="008E5D37" w:rsidRDefault="002F5321" w:rsidP="00293EFF">
      <w:pPr>
        <w:spacing w:after="120" w:line="240" w:lineRule="auto"/>
        <w:jc w:val="both"/>
        <w:rPr>
          <w:sz w:val="20"/>
          <w:szCs w:val="20"/>
        </w:rPr>
      </w:pPr>
      <w:r w:rsidRPr="008E5D37">
        <w:rPr>
          <w:sz w:val="20"/>
          <w:szCs w:val="20"/>
        </w:rPr>
        <w:t>Le prove del concorso consistono in due prove scritte e una prova orale, sulle materie elencate al punto successivo.</w:t>
      </w:r>
    </w:p>
    <w:p w:rsidR="002F5321" w:rsidRPr="008E5D37" w:rsidRDefault="002F5321" w:rsidP="00293EFF">
      <w:pPr>
        <w:spacing w:after="120" w:line="240" w:lineRule="auto"/>
        <w:jc w:val="both"/>
        <w:rPr>
          <w:sz w:val="20"/>
          <w:szCs w:val="20"/>
        </w:rPr>
      </w:pPr>
      <w:r w:rsidRPr="008E5D37">
        <w:rPr>
          <w:sz w:val="20"/>
          <w:szCs w:val="20"/>
        </w:rPr>
        <w:t>In particolare:</w:t>
      </w:r>
    </w:p>
    <w:p w:rsidR="002F5321" w:rsidRPr="008E5D37" w:rsidRDefault="000B653A" w:rsidP="00076F50">
      <w:pPr>
        <w:pStyle w:val="Paragrafoelenco"/>
        <w:numPr>
          <w:ilvl w:val="0"/>
          <w:numId w:val="21"/>
        </w:numPr>
        <w:spacing w:after="120" w:line="240" w:lineRule="auto"/>
        <w:jc w:val="both"/>
        <w:rPr>
          <w:sz w:val="20"/>
          <w:szCs w:val="20"/>
        </w:rPr>
      </w:pPr>
      <w:r w:rsidRPr="008E5D37">
        <w:rPr>
          <w:sz w:val="20"/>
          <w:szCs w:val="20"/>
        </w:rPr>
        <w:t>la</w:t>
      </w:r>
      <w:r w:rsidR="002F5321" w:rsidRPr="008E5D37">
        <w:rPr>
          <w:sz w:val="20"/>
          <w:szCs w:val="20"/>
        </w:rPr>
        <w:t xml:space="preserve"> 1^ prova scritta </w:t>
      </w:r>
      <w:r w:rsidRPr="008E5D37">
        <w:rPr>
          <w:sz w:val="20"/>
          <w:szCs w:val="20"/>
        </w:rPr>
        <w:t>consiste in</w:t>
      </w:r>
      <w:r w:rsidR="002F5321" w:rsidRPr="008E5D37">
        <w:rPr>
          <w:sz w:val="20"/>
          <w:szCs w:val="20"/>
        </w:rPr>
        <w:t xml:space="preserve"> </w:t>
      </w:r>
      <w:r w:rsidR="00F1028C">
        <w:rPr>
          <w:sz w:val="20"/>
          <w:szCs w:val="20"/>
        </w:rPr>
        <w:t xml:space="preserve">domande aperte oppure in </w:t>
      </w:r>
      <w:r w:rsidRPr="008E5D37">
        <w:rPr>
          <w:sz w:val="20"/>
          <w:szCs w:val="20"/>
        </w:rPr>
        <w:t xml:space="preserve">quesiti in forma di test e/o a risposta </w:t>
      </w:r>
      <w:r w:rsidR="00B05191">
        <w:rPr>
          <w:sz w:val="20"/>
          <w:szCs w:val="20"/>
        </w:rPr>
        <w:t xml:space="preserve">multipla e/o </w:t>
      </w:r>
      <w:r w:rsidRPr="008E5D37">
        <w:rPr>
          <w:sz w:val="20"/>
          <w:szCs w:val="20"/>
        </w:rPr>
        <w:t>sintetica;</w:t>
      </w:r>
    </w:p>
    <w:p w:rsidR="000B653A" w:rsidRPr="008E5D37" w:rsidRDefault="000B653A" w:rsidP="00076F50">
      <w:pPr>
        <w:pStyle w:val="Paragrafoelenco"/>
        <w:numPr>
          <w:ilvl w:val="0"/>
          <w:numId w:val="21"/>
        </w:numPr>
        <w:spacing w:after="120" w:line="240" w:lineRule="auto"/>
        <w:jc w:val="both"/>
        <w:rPr>
          <w:sz w:val="20"/>
          <w:szCs w:val="20"/>
        </w:rPr>
      </w:pPr>
      <w:r w:rsidRPr="008E5D37">
        <w:rPr>
          <w:sz w:val="20"/>
          <w:szCs w:val="20"/>
        </w:rPr>
        <w:t xml:space="preserve">la 2^ prova scritta consiste nella </w:t>
      </w:r>
      <w:r w:rsidR="00F1028C">
        <w:rPr>
          <w:sz w:val="20"/>
          <w:szCs w:val="20"/>
        </w:rPr>
        <w:t>progettazione su un caso</w:t>
      </w:r>
      <w:r w:rsidR="00B05191">
        <w:rPr>
          <w:sz w:val="20"/>
          <w:szCs w:val="20"/>
        </w:rPr>
        <w:t xml:space="preserve"> e/o di un progetto</w:t>
      </w:r>
      <w:r w:rsidR="00F1028C">
        <w:rPr>
          <w:sz w:val="20"/>
          <w:szCs w:val="20"/>
        </w:rPr>
        <w:t xml:space="preserve">, estratto a sorte tra una terna predisposta dalla </w:t>
      </w:r>
      <w:r w:rsidR="00980A38">
        <w:rPr>
          <w:sz w:val="20"/>
          <w:szCs w:val="20"/>
        </w:rPr>
        <w:t>C</w:t>
      </w:r>
      <w:r w:rsidR="00F1028C">
        <w:rPr>
          <w:sz w:val="20"/>
          <w:szCs w:val="20"/>
        </w:rPr>
        <w:t xml:space="preserve">ommissione, oppure nella </w:t>
      </w:r>
      <w:r w:rsidRPr="008E5D37">
        <w:rPr>
          <w:sz w:val="20"/>
          <w:szCs w:val="20"/>
        </w:rPr>
        <w:t>soluzione di quesiti teorico pratici comportanti la soluzione di specifiche problematiche;</w:t>
      </w:r>
    </w:p>
    <w:p w:rsidR="000B653A" w:rsidRPr="008E5D37" w:rsidRDefault="000B653A" w:rsidP="00076F50">
      <w:pPr>
        <w:pStyle w:val="Paragrafoelenco"/>
        <w:numPr>
          <w:ilvl w:val="0"/>
          <w:numId w:val="21"/>
        </w:numPr>
        <w:spacing w:after="120" w:line="240" w:lineRule="auto"/>
        <w:jc w:val="both"/>
        <w:rPr>
          <w:sz w:val="20"/>
          <w:szCs w:val="20"/>
        </w:rPr>
      </w:pPr>
      <w:r w:rsidRPr="008E5D37">
        <w:rPr>
          <w:sz w:val="20"/>
          <w:szCs w:val="20"/>
        </w:rPr>
        <w:t>il colloquio verte su alcuni argomenti delle prove scritte, anche con riferimento agli elaborati redatti. In tale circostanza verrà anche accertata la conoscenza della lingua straniera e dell’uso delle apparecchiature e delle applicazioni informatiche più diffuse.</w:t>
      </w:r>
      <w:r w:rsidR="00F87800">
        <w:rPr>
          <w:sz w:val="20"/>
          <w:szCs w:val="20"/>
        </w:rPr>
        <w:t xml:space="preserve"> Per i candidati stranieri verrà accertata anche la conoscenza della lingua parlata e scritta.</w:t>
      </w:r>
    </w:p>
    <w:p w:rsidR="000B653A" w:rsidRDefault="000B653A" w:rsidP="00E73D09">
      <w:pPr>
        <w:spacing w:after="120" w:line="240" w:lineRule="auto"/>
        <w:jc w:val="both"/>
        <w:rPr>
          <w:sz w:val="20"/>
          <w:szCs w:val="20"/>
        </w:rPr>
      </w:pPr>
      <w:r w:rsidRPr="00F1028C">
        <w:rPr>
          <w:sz w:val="20"/>
          <w:szCs w:val="20"/>
        </w:rPr>
        <w:t>A ciascuna delle prove verrà attribuito un punteggio massimo di 30/30. Si accede alla prova successiva con un punteggio minimo di 21/30</w:t>
      </w:r>
      <w:r w:rsidR="001F11D8" w:rsidRPr="00F1028C">
        <w:rPr>
          <w:sz w:val="20"/>
          <w:szCs w:val="20"/>
        </w:rPr>
        <w:t xml:space="preserve">. </w:t>
      </w:r>
      <w:r w:rsidRPr="00F1028C">
        <w:rPr>
          <w:sz w:val="20"/>
          <w:szCs w:val="20"/>
        </w:rPr>
        <w:t>L’esito delle prove scritte verrà reso noto</w:t>
      </w:r>
      <w:r w:rsidR="00F8180B" w:rsidRPr="00F1028C">
        <w:rPr>
          <w:sz w:val="20"/>
          <w:szCs w:val="20"/>
        </w:rPr>
        <w:t xml:space="preserve"> attraverso pubblicazione sul sito istituzionale </w:t>
      </w:r>
      <w:r w:rsidR="00F8180B" w:rsidRPr="00F1028C">
        <w:rPr>
          <w:rFonts w:cs="Calibri"/>
          <w:sz w:val="20"/>
          <w:szCs w:val="20"/>
        </w:rPr>
        <w:t>di ASP Azalea</w:t>
      </w:r>
      <w:r w:rsidR="00F8180B">
        <w:rPr>
          <w:rFonts w:cs="Calibri"/>
          <w:sz w:val="20"/>
          <w:szCs w:val="20"/>
        </w:rPr>
        <w:t xml:space="preserve"> </w:t>
      </w:r>
      <w:hyperlink r:id="rId13" w:history="1">
        <w:r w:rsidR="00F8180B" w:rsidRPr="00E300DE">
          <w:rPr>
            <w:rStyle w:val="Collegamentoipertestuale"/>
            <w:rFonts w:cs="Calibri"/>
            <w:sz w:val="20"/>
            <w:szCs w:val="20"/>
          </w:rPr>
          <w:t>www.aspazalea.it</w:t>
        </w:r>
      </w:hyperlink>
      <w:r w:rsidR="00F8180B">
        <w:rPr>
          <w:rFonts w:cs="Calibri"/>
          <w:sz w:val="20"/>
          <w:szCs w:val="20"/>
        </w:rPr>
        <w:t xml:space="preserve"> nell’area </w:t>
      </w:r>
      <w:r w:rsidR="00F8180B" w:rsidRPr="009D6627">
        <w:rPr>
          <w:rFonts w:cs="Calibri"/>
          <w:i/>
          <w:sz w:val="20"/>
          <w:szCs w:val="20"/>
        </w:rPr>
        <w:t>Amministrazione Trasparente – Bandi di concorso</w:t>
      </w:r>
      <w:r w:rsidR="00F8180B">
        <w:rPr>
          <w:rFonts w:cs="Calibri"/>
          <w:i/>
          <w:sz w:val="20"/>
          <w:szCs w:val="20"/>
        </w:rPr>
        <w:t>.</w:t>
      </w:r>
    </w:p>
    <w:p w:rsidR="001F11D8" w:rsidRDefault="001F11D8" w:rsidP="001F11D8">
      <w:pPr>
        <w:spacing w:after="120" w:line="240" w:lineRule="auto"/>
        <w:jc w:val="both"/>
        <w:rPr>
          <w:sz w:val="20"/>
          <w:szCs w:val="20"/>
        </w:rPr>
      </w:pPr>
      <w:r w:rsidRPr="00F1028C">
        <w:rPr>
          <w:sz w:val="20"/>
          <w:szCs w:val="20"/>
        </w:rPr>
        <w:t>La prova orale si intende superata con una votazione minima di 21/30.</w:t>
      </w:r>
    </w:p>
    <w:p w:rsidR="009D6627" w:rsidRDefault="00BF10B4" w:rsidP="00293EFF">
      <w:pPr>
        <w:spacing w:after="120" w:line="240" w:lineRule="auto"/>
        <w:jc w:val="both"/>
        <w:rPr>
          <w:sz w:val="20"/>
          <w:szCs w:val="20"/>
        </w:rPr>
      </w:pPr>
      <w:r>
        <w:rPr>
          <w:sz w:val="20"/>
          <w:szCs w:val="20"/>
        </w:rPr>
        <w:t>Il punteggio finale sarà dato dalla somma della media dei voti conseguiti nelle prove scritte, della votazione conseguita nella prova orale e del punteggio attribuito per i titoli.</w:t>
      </w:r>
    </w:p>
    <w:p w:rsidR="009D6627" w:rsidRDefault="006A39A4" w:rsidP="00293EFF">
      <w:pPr>
        <w:spacing w:after="120" w:line="240" w:lineRule="auto"/>
        <w:jc w:val="both"/>
        <w:rPr>
          <w:sz w:val="20"/>
          <w:szCs w:val="20"/>
        </w:rPr>
      </w:pPr>
      <w:r w:rsidRPr="00852A44">
        <w:rPr>
          <w:sz w:val="20"/>
          <w:szCs w:val="20"/>
        </w:rPr>
        <w:t xml:space="preserve">La Commissione Giudicatrice redige la graduatoria finale del concorso, in ordine decrescente di votazione complessiva attribuita a ciascun candidato. A parità di punteggio finale, i candidati saranno inseriti nella graduatoria del concorso, in ordine di precedenza, secondo i titoli di preferenza previsti dall’art. 5 del D.P.R. </w:t>
      </w:r>
      <w:r>
        <w:rPr>
          <w:sz w:val="20"/>
          <w:szCs w:val="20"/>
        </w:rPr>
        <w:t xml:space="preserve">n° </w:t>
      </w:r>
      <w:r w:rsidRPr="00852A44">
        <w:rPr>
          <w:sz w:val="20"/>
          <w:szCs w:val="20"/>
        </w:rPr>
        <w:t xml:space="preserve">487/1994; detti titoli devono essere posseduti alla data di scadenza fissata per la presentazione della domanda di ammissione al concorso e </w:t>
      </w:r>
      <w:r>
        <w:rPr>
          <w:sz w:val="20"/>
          <w:szCs w:val="20"/>
        </w:rPr>
        <w:t>indicati nella</w:t>
      </w:r>
      <w:r w:rsidRPr="00852A44">
        <w:rPr>
          <w:sz w:val="20"/>
          <w:szCs w:val="20"/>
        </w:rPr>
        <w:t xml:space="preserve"> stessa. In assenza di titoli di preferenza o di omessa indicazione degli stessi da parte del candidato, o di parità, tra i candidati, di titoli di preferenza, a parità di punteggio conseguito nelle prove di merito, sarà considerata d’ufficio la precedenza del candidato di età anagrafica più giovane.</w:t>
      </w:r>
    </w:p>
    <w:p w:rsidR="00076F50" w:rsidRDefault="00076F50" w:rsidP="00293EFF">
      <w:pPr>
        <w:spacing w:after="120" w:line="240" w:lineRule="auto"/>
        <w:jc w:val="both"/>
        <w:rPr>
          <w:sz w:val="20"/>
          <w:szCs w:val="20"/>
        </w:rPr>
      </w:pPr>
      <w:r>
        <w:rPr>
          <w:sz w:val="20"/>
          <w:szCs w:val="20"/>
        </w:rPr>
        <w:t>La graduatoria finale verrà approvata con provvedimento del Direttore</w:t>
      </w:r>
      <w:r w:rsidR="00016213">
        <w:rPr>
          <w:sz w:val="20"/>
          <w:szCs w:val="20"/>
        </w:rPr>
        <w:t xml:space="preserve"> e resta valida per tre anni. Potrà essere utilizzata per assunzioni dello stesso profilo professionale, a tempo indeterminato o determinato, a tempo pieno o ridotto.</w:t>
      </w:r>
    </w:p>
    <w:p w:rsidR="00991AB9" w:rsidRDefault="00991AB9">
      <w:pPr>
        <w:spacing w:after="0" w:line="240" w:lineRule="auto"/>
        <w:rPr>
          <w:sz w:val="20"/>
          <w:szCs w:val="20"/>
        </w:rPr>
      </w:pPr>
      <w:r>
        <w:rPr>
          <w:sz w:val="20"/>
          <w:szCs w:val="20"/>
        </w:rPr>
        <w:br w:type="page"/>
      </w:r>
    </w:p>
    <w:p w:rsidR="005D39F8" w:rsidRPr="001850E2" w:rsidRDefault="005D39F8" w:rsidP="004150D2">
      <w:pPr>
        <w:spacing w:after="120" w:line="240" w:lineRule="auto"/>
        <w:rPr>
          <w:sz w:val="20"/>
          <w:szCs w:val="20"/>
        </w:rPr>
      </w:pPr>
    </w:p>
    <w:p w:rsidR="005358AA" w:rsidRDefault="005358AA" w:rsidP="00B937DA">
      <w:pPr>
        <w:spacing w:after="120" w:line="240" w:lineRule="auto"/>
        <w:jc w:val="both"/>
        <w:rPr>
          <w:b/>
          <w:sz w:val="20"/>
          <w:szCs w:val="20"/>
        </w:rPr>
      </w:pPr>
      <w:r w:rsidRPr="004150D2">
        <w:rPr>
          <w:b/>
          <w:sz w:val="20"/>
          <w:szCs w:val="20"/>
        </w:rPr>
        <w:t>C</w:t>
      </w:r>
      <w:r w:rsidR="004150D2" w:rsidRPr="004150D2">
        <w:rPr>
          <w:b/>
          <w:sz w:val="20"/>
          <w:szCs w:val="20"/>
        </w:rPr>
        <w:t>ompetenze professionali richieste</w:t>
      </w:r>
    </w:p>
    <w:p w:rsidR="00B937DA" w:rsidRPr="00710A0E" w:rsidRDefault="00B937DA" w:rsidP="00B937DA">
      <w:pPr>
        <w:spacing w:after="0"/>
        <w:jc w:val="both"/>
        <w:rPr>
          <w:rFonts w:cs="Calibri"/>
          <w:sz w:val="20"/>
          <w:szCs w:val="20"/>
        </w:rPr>
      </w:pPr>
      <w:r>
        <w:rPr>
          <w:sz w:val="20"/>
          <w:szCs w:val="20"/>
        </w:rPr>
        <w:t xml:space="preserve">La posizione lavorativa da ricoprire è caratterizzata dall’assunzione di un ruolo che comporta la gestione dei servizi </w:t>
      </w:r>
      <w:r w:rsidR="00EB0DD1">
        <w:rPr>
          <w:sz w:val="20"/>
          <w:szCs w:val="20"/>
        </w:rPr>
        <w:t>educativi</w:t>
      </w:r>
      <w:r w:rsidR="00250AB3">
        <w:rPr>
          <w:sz w:val="20"/>
          <w:szCs w:val="20"/>
        </w:rPr>
        <w:t xml:space="preserve"> nei servizi gestiti da ASP, anche su delega dei</w:t>
      </w:r>
      <w:r>
        <w:rPr>
          <w:sz w:val="20"/>
          <w:szCs w:val="20"/>
        </w:rPr>
        <w:t xml:space="preserve"> Comuni soci, nell</w:t>
      </w:r>
      <w:r w:rsidRPr="00710A0E">
        <w:rPr>
          <w:rFonts w:cs="Calibri"/>
          <w:sz w:val="20"/>
          <w:szCs w:val="20"/>
        </w:rPr>
        <w:t>e aree</w:t>
      </w:r>
      <w:r>
        <w:rPr>
          <w:rFonts w:cs="Calibri"/>
          <w:sz w:val="20"/>
          <w:szCs w:val="20"/>
        </w:rPr>
        <w:t xml:space="preserve"> dei</w:t>
      </w:r>
      <w:r w:rsidRPr="00710A0E">
        <w:rPr>
          <w:rFonts w:cs="Calibri"/>
          <w:sz w:val="20"/>
          <w:szCs w:val="20"/>
        </w:rPr>
        <w:t xml:space="preserve"> </w:t>
      </w:r>
      <w:r w:rsidR="00250AB3">
        <w:rPr>
          <w:rFonts w:cs="Calibri"/>
          <w:sz w:val="20"/>
          <w:szCs w:val="20"/>
        </w:rPr>
        <w:t>disabili, dei mi</w:t>
      </w:r>
      <w:r w:rsidRPr="00710A0E">
        <w:rPr>
          <w:rFonts w:cs="Calibri"/>
          <w:sz w:val="20"/>
          <w:szCs w:val="20"/>
        </w:rPr>
        <w:t>nori</w:t>
      </w:r>
      <w:r>
        <w:rPr>
          <w:rFonts w:cs="Calibri"/>
          <w:sz w:val="20"/>
          <w:szCs w:val="20"/>
        </w:rPr>
        <w:t>, degli adulti e</w:t>
      </w:r>
      <w:r w:rsidRPr="00710A0E">
        <w:rPr>
          <w:rFonts w:cs="Calibri"/>
          <w:sz w:val="20"/>
          <w:szCs w:val="20"/>
        </w:rPr>
        <w:t xml:space="preserve"> anziani.</w:t>
      </w:r>
    </w:p>
    <w:p w:rsidR="00043C9B" w:rsidRPr="00926650" w:rsidRDefault="00043C9B" w:rsidP="00043C9B">
      <w:pPr>
        <w:spacing w:after="120" w:line="240" w:lineRule="auto"/>
        <w:contextualSpacing/>
        <w:jc w:val="both"/>
        <w:rPr>
          <w:rFonts w:asciiTheme="minorHAnsi" w:eastAsiaTheme="minorHAnsi" w:hAnsiTheme="minorHAnsi" w:cstheme="minorBidi"/>
          <w:sz w:val="20"/>
          <w:szCs w:val="20"/>
        </w:rPr>
      </w:pPr>
      <w:r w:rsidRPr="00926650">
        <w:rPr>
          <w:rFonts w:asciiTheme="minorHAnsi" w:eastAsiaTheme="minorHAnsi" w:hAnsiTheme="minorHAnsi" w:cstheme="minorBidi"/>
          <w:sz w:val="20"/>
          <w:szCs w:val="20"/>
        </w:rPr>
        <w:t xml:space="preserve">L’Educatore professionale è l’operatore socio-sanitario che, nell’ambito di un progetto di terapia elaborato da un’équipe multidisciplinare composta da professionisti di discipline diverse, di diversi campi di studio, si occupa degli aspetti specificamente educativi e riabilitativi che possono condurre all’inserimento o reinserimento </w:t>
      </w:r>
      <w:proofErr w:type="spellStart"/>
      <w:r w:rsidRPr="00926650">
        <w:rPr>
          <w:rFonts w:asciiTheme="minorHAnsi" w:eastAsiaTheme="minorHAnsi" w:hAnsiTheme="minorHAnsi" w:cstheme="minorBidi"/>
          <w:sz w:val="20"/>
          <w:szCs w:val="20"/>
        </w:rPr>
        <w:t>psico</w:t>
      </w:r>
      <w:proofErr w:type="spellEnd"/>
      <w:r w:rsidRPr="00926650">
        <w:rPr>
          <w:rFonts w:asciiTheme="minorHAnsi" w:eastAsiaTheme="minorHAnsi" w:hAnsiTheme="minorHAnsi" w:cstheme="minorBidi"/>
          <w:sz w:val="20"/>
          <w:szCs w:val="20"/>
        </w:rPr>
        <w:t>-sociale di un soggetto in difficoltà.</w:t>
      </w:r>
    </w:p>
    <w:p w:rsidR="00043C9B" w:rsidRPr="00926650" w:rsidRDefault="00043C9B" w:rsidP="00043C9B">
      <w:pPr>
        <w:spacing w:after="120" w:line="240" w:lineRule="auto"/>
        <w:contextualSpacing/>
        <w:jc w:val="both"/>
        <w:rPr>
          <w:rFonts w:asciiTheme="minorHAnsi" w:eastAsiaTheme="minorHAnsi" w:hAnsiTheme="minorHAnsi" w:cstheme="minorBidi"/>
          <w:sz w:val="20"/>
          <w:szCs w:val="20"/>
        </w:rPr>
      </w:pPr>
      <w:r w:rsidRPr="00926650">
        <w:rPr>
          <w:rFonts w:asciiTheme="minorHAnsi" w:eastAsiaTheme="minorHAnsi" w:hAnsiTheme="minorHAnsi" w:cstheme="minorBidi"/>
          <w:sz w:val="20"/>
          <w:szCs w:val="20"/>
        </w:rPr>
        <w:t>Per svolgere la sua attività, all’Educatore professionale sono richieste:</w:t>
      </w:r>
    </w:p>
    <w:p w:rsidR="00043C9B" w:rsidRPr="00926650" w:rsidRDefault="00043C9B" w:rsidP="00043C9B">
      <w:pPr>
        <w:numPr>
          <w:ilvl w:val="0"/>
          <w:numId w:val="27"/>
        </w:numPr>
        <w:spacing w:after="120" w:line="240" w:lineRule="auto"/>
        <w:contextualSpacing/>
        <w:jc w:val="both"/>
        <w:rPr>
          <w:rFonts w:asciiTheme="minorHAnsi" w:eastAsiaTheme="minorHAnsi" w:hAnsiTheme="minorHAnsi" w:cstheme="minorBidi"/>
          <w:sz w:val="20"/>
          <w:szCs w:val="20"/>
        </w:rPr>
      </w:pPr>
      <w:r w:rsidRPr="00926650">
        <w:rPr>
          <w:rFonts w:asciiTheme="minorHAnsi" w:eastAsiaTheme="minorHAnsi" w:hAnsiTheme="minorHAnsi" w:cstheme="minorBidi"/>
          <w:sz w:val="20"/>
          <w:szCs w:val="20"/>
        </w:rPr>
        <w:t>conoscenze specialistiche di base;</w:t>
      </w:r>
    </w:p>
    <w:p w:rsidR="00043C9B" w:rsidRPr="00926650" w:rsidRDefault="00043C9B" w:rsidP="00043C9B">
      <w:pPr>
        <w:numPr>
          <w:ilvl w:val="0"/>
          <w:numId w:val="27"/>
        </w:numPr>
        <w:spacing w:after="120" w:line="240" w:lineRule="auto"/>
        <w:contextualSpacing/>
        <w:jc w:val="both"/>
        <w:rPr>
          <w:rFonts w:asciiTheme="minorHAnsi" w:eastAsiaTheme="minorHAnsi" w:hAnsiTheme="minorHAnsi" w:cstheme="minorBidi"/>
          <w:sz w:val="20"/>
          <w:szCs w:val="20"/>
        </w:rPr>
      </w:pPr>
      <w:r w:rsidRPr="00926650">
        <w:rPr>
          <w:rFonts w:asciiTheme="minorHAnsi" w:eastAsiaTheme="minorHAnsi" w:hAnsiTheme="minorHAnsi" w:cstheme="minorBidi"/>
          <w:sz w:val="20"/>
          <w:szCs w:val="20"/>
        </w:rPr>
        <w:t>capacità tecniche elevate per lo svolgimento dei compiti descritti;</w:t>
      </w:r>
    </w:p>
    <w:p w:rsidR="00043C9B" w:rsidRPr="00926650" w:rsidRDefault="00043C9B" w:rsidP="00043C9B">
      <w:pPr>
        <w:numPr>
          <w:ilvl w:val="0"/>
          <w:numId w:val="27"/>
        </w:numPr>
        <w:spacing w:after="120" w:line="240" w:lineRule="auto"/>
        <w:contextualSpacing/>
        <w:jc w:val="both"/>
        <w:rPr>
          <w:rFonts w:asciiTheme="minorHAnsi" w:eastAsiaTheme="minorHAnsi" w:hAnsiTheme="minorHAnsi" w:cstheme="minorBidi"/>
          <w:sz w:val="20"/>
          <w:szCs w:val="20"/>
        </w:rPr>
      </w:pPr>
      <w:r w:rsidRPr="00926650">
        <w:rPr>
          <w:rFonts w:asciiTheme="minorHAnsi" w:eastAsiaTheme="minorHAnsi" w:hAnsiTheme="minorHAnsi" w:cstheme="minorBidi"/>
          <w:sz w:val="20"/>
          <w:szCs w:val="20"/>
        </w:rPr>
        <w:t>autonomia e responsabilità secondo metodologie definite e precisi ambiti di intervento operativo;</w:t>
      </w:r>
    </w:p>
    <w:p w:rsidR="00043C9B" w:rsidRPr="00926650" w:rsidRDefault="00043C9B" w:rsidP="00043C9B">
      <w:pPr>
        <w:numPr>
          <w:ilvl w:val="0"/>
          <w:numId w:val="27"/>
        </w:numPr>
        <w:spacing w:after="120" w:line="240" w:lineRule="auto"/>
        <w:contextualSpacing/>
        <w:jc w:val="both"/>
        <w:rPr>
          <w:rFonts w:asciiTheme="minorHAnsi" w:eastAsiaTheme="minorHAnsi" w:hAnsiTheme="minorHAnsi" w:cstheme="minorBidi"/>
          <w:sz w:val="20"/>
          <w:szCs w:val="20"/>
        </w:rPr>
      </w:pPr>
      <w:r w:rsidRPr="00926650">
        <w:rPr>
          <w:rFonts w:asciiTheme="minorHAnsi" w:eastAsiaTheme="minorHAnsi" w:hAnsiTheme="minorHAnsi" w:cstheme="minorBidi"/>
          <w:sz w:val="20"/>
          <w:szCs w:val="20"/>
        </w:rPr>
        <w:t>capacità di coordinamento e di controllo di eventuali collaboratori, con assunzione di responsabilità dei risultati conseguiti.</w:t>
      </w:r>
    </w:p>
    <w:p w:rsidR="00043C9B" w:rsidRPr="00E97871" w:rsidRDefault="00043C9B" w:rsidP="00043C9B">
      <w:pPr>
        <w:spacing w:after="120" w:line="240" w:lineRule="auto"/>
        <w:contextualSpacing/>
        <w:jc w:val="both"/>
        <w:rPr>
          <w:rFonts w:cs="Calibri"/>
          <w:sz w:val="20"/>
          <w:szCs w:val="20"/>
        </w:rPr>
      </w:pPr>
      <w:r w:rsidRPr="00926650">
        <w:rPr>
          <w:rFonts w:cs="Calibri"/>
          <w:sz w:val="20"/>
          <w:szCs w:val="20"/>
        </w:rPr>
        <w:t>Le aree a cui potrà essere assegnato sono: anziani e/o adulti; disabili; minori.</w:t>
      </w:r>
    </w:p>
    <w:p w:rsidR="00B937DA" w:rsidRPr="004150D2" w:rsidRDefault="005E38E0" w:rsidP="005E38E0">
      <w:pPr>
        <w:spacing w:after="120" w:line="240" w:lineRule="auto"/>
        <w:jc w:val="both"/>
        <w:rPr>
          <w:sz w:val="20"/>
          <w:szCs w:val="20"/>
        </w:rPr>
      </w:pPr>
      <w:r>
        <w:rPr>
          <w:sz w:val="20"/>
          <w:szCs w:val="20"/>
        </w:rPr>
        <w:t>In considerazione delle caratteristiche richieste, il candidato deve essere in possesso di adeguate conoscenze nelle seguenti materie</w:t>
      </w:r>
      <w:r w:rsidR="00B05191">
        <w:rPr>
          <w:sz w:val="20"/>
          <w:szCs w:val="20"/>
        </w:rPr>
        <w:t>, che saranno oggetto di prove d’esame</w:t>
      </w:r>
      <w:r>
        <w:rPr>
          <w:sz w:val="20"/>
          <w:szCs w:val="20"/>
        </w:rPr>
        <w:t>:</w:t>
      </w:r>
    </w:p>
    <w:p w:rsidR="005358AA" w:rsidRPr="00B05191" w:rsidRDefault="005358AA" w:rsidP="005E38E0">
      <w:pPr>
        <w:pStyle w:val="Paragrafoelenco"/>
        <w:numPr>
          <w:ilvl w:val="0"/>
          <w:numId w:val="16"/>
        </w:numPr>
        <w:spacing w:after="120" w:line="240" w:lineRule="auto"/>
        <w:jc w:val="both"/>
        <w:rPr>
          <w:sz w:val="20"/>
          <w:szCs w:val="20"/>
        </w:rPr>
      </w:pPr>
      <w:r w:rsidRPr="00B05191">
        <w:rPr>
          <w:sz w:val="20"/>
          <w:szCs w:val="20"/>
        </w:rPr>
        <w:t xml:space="preserve">Legislazione Nazionale e Regionale sui servizi socio-assistenziali e socio-sanitaria con </w:t>
      </w:r>
      <w:r w:rsidR="00B05191" w:rsidRPr="00B05191">
        <w:rPr>
          <w:sz w:val="20"/>
          <w:szCs w:val="20"/>
        </w:rPr>
        <w:t xml:space="preserve">particolare </w:t>
      </w:r>
      <w:r w:rsidRPr="00B05191">
        <w:rPr>
          <w:sz w:val="20"/>
          <w:szCs w:val="20"/>
        </w:rPr>
        <w:t>riferimento a</w:t>
      </w:r>
      <w:r w:rsidR="00B05191" w:rsidRPr="00B05191">
        <w:rPr>
          <w:sz w:val="20"/>
          <w:szCs w:val="20"/>
        </w:rPr>
        <w:t>i disabili, ai minori e agli anziani;</w:t>
      </w:r>
    </w:p>
    <w:p w:rsidR="005358AA" w:rsidRPr="00BD0F44" w:rsidRDefault="005358AA" w:rsidP="008A2F37">
      <w:pPr>
        <w:pStyle w:val="Paragrafoelenco"/>
        <w:numPr>
          <w:ilvl w:val="0"/>
          <w:numId w:val="16"/>
        </w:numPr>
        <w:jc w:val="both"/>
        <w:rPr>
          <w:sz w:val="20"/>
          <w:szCs w:val="20"/>
        </w:rPr>
      </w:pPr>
      <w:r w:rsidRPr="00BD0F44">
        <w:rPr>
          <w:sz w:val="20"/>
          <w:szCs w:val="20"/>
        </w:rPr>
        <w:t>Conoscenza del sistema territoriale dei servizi e modalità di accesso;</w:t>
      </w:r>
    </w:p>
    <w:p w:rsidR="005358AA" w:rsidRPr="00F87800" w:rsidRDefault="004150D2" w:rsidP="008A2F37">
      <w:pPr>
        <w:pStyle w:val="Paragrafoelenco"/>
        <w:numPr>
          <w:ilvl w:val="0"/>
          <w:numId w:val="16"/>
        </w:numPr>
        <w:jc w:val="both"/>
        <w:rPr>
          <w:sz w:val="20"/>
          <w:szCs w:val="20"/>
        </w:rPr>
      </w:pPr>
      <w:r w:rsidRPr="00F87800">
        <w:rPr>
          <w:sz w:val="20"/>
          <w:szCs w:val="20"/>
        </w:rPr>
        <w:t>Normativa</w:t>
      </w:r>
      <w:r w:rsidR="005358AA" w:rsidRPr="00F87800">
        <w:rPr>
          <w:sz w:val="20"/>
          <w:szCs w:val="20"/>
        </w:rPr>
        <w:t xml:space="preserve"> sulla trasparenza dell'azione amministrativa e sul</w:t>
      </w:r>
      <w:r w:rsidRPr="00F87800">
        <w:rPr>
          <w:sz w:val="20"/>
          <w:szCs w:val="20"/>
        </w:rPr>
        <w:t xml:space="preserve"> trattamento dei dati (privacy);</w:t>
      </w:r>
    </w:p>
    <w:p w:rsidR="005358AA" w:rsidRPr="00F87800" w:rsidRDefault="005358AA" w:rsidP="008A2F37">
      <w:pPr>
        <w:pStyle w:val="Paragrafoelenco"/>
        <w:numPr>
          <w:ilvl w:val="0"/>
          <w:numId w:val="16"/>
        </w:numPr>
        <w:jc w:val="both"/>
        <w:rPr>
          <w:sz w:val="20"/>
          <w:szCs w:val="20"/>
        </w:rPr>
      </w:pPr>
      <w:r w:rsidRPr="00F87800">
        <w:rPr>
          <w:sz w:val="20"/>
          <w:szCs w:val="20"/>
        </w:rPr>
        <w:t>Propensione alle relazioni interpersonali, anche con istituzioni esterne e ai rapporti con l’utenza e al lavoro di gruppo;</w:t>
      </w:r>
    </w:p>
    <w:p w:rsidR="005358AA" w:rsidRPr="00F87800" w:rsidRDefault="005358AA" w:rsidP="008A2F37">
      <w:pPr>
        <w:pStyle w:val="Paragrafoelenco"/>
        <w:numPr>
          <w:ilvl w:val="0"/>
          <w:numId w:val="16"/>
        </w:numPr>
        <w:jc w:val="both"/>
        <w:rPr>
          <w:sz w:val="20"/>
          <w:szCs w:val="20"/>
        </w:rPr>
      </w:pPr>
      <w:r w:rsidRPr="00F87800">
        <w:rPr>
          <w:sz w:val="20"/>
          <w:szCs w:val="20"/>
        </w:rPr>
        <w:t>Capacità di affrontare problemi complessi basati su modelli teorici non immediatamente utilizzabili, individuando soluzioni diversificate;</w:t>
      </w:r>
    </w:p>
    <w:p w:rsidR="005358AA" w:rsidRPr="00F87800" w:rsidRDefault="005358AA" w:rsidP="008A2F37">
      <w:pPr>
        <w:pStyle w:val="Paragrafoelenco"/>
        <w:numPr>
          <w:ilvl w:val="0"/>
          <w:numId w:val="16"/>
        </w:numPr>
        <w:jc w:val="both"/>
        <w:rPr>
          <w:sz w:val="20"/>
          <w:szCs w:val="20"/>
        </w:rPr>
      </w:pPr>
      <w:r w:rsidRPr="00F87800">
        <w:rPr>
          <w:sz w:val="20"/>
          <w:szCs w:val="20"/>
        </w:rPr>
        <w:t>Competenza della progettazione individualizzata, organizzazione e gestione di specifici interventi con contenuti anche di tipo socio sanitario;</w:t>
      </w:r>
    </w:p>
    <w:p w:rsidR="00FF4623" w:rsidRPr="00F87800" w:rsidRDefault="005358AA" w:rsidP="008A2F37">
      <w:pPr>
        <w:pStyle w:val="Paragrafoelenco"/>
        <w:numPr>
          <w:ilvl w:val="0"/>
          <w:numId w:val="16"/>
        </w:numPr>
        <w:jc w:val="both"/>
        <w:rPr>
          <w:sz w:val="20"/>
          <w:szCs w:val="20"/>
        </w:rPr>
      </w:pPr>
      <w:r w:rsidRPr="00F87800">
        <w:rPr>
          <w:sz w:val="20"/>
          <w:szCs w:val="20"/>
        </w:rPr>
        <w:t>Conoscenza di processi e di strumenti per la centralità del servizio sociale nella determinazione della qualità della vita a livello territoriale;</w:t>
      </w:r>
    </w:p>
    <w:p w:rsidR="00FF4623" w:rsidRPr="00F87800" w:rsidRDefault="005358AA" w:rsidP="008A2F37">
      <w:pPr>
        <w:pStyle w:val="Paragrafoelenco"/>
        <w:numPr>
          <w:ilvl w:val="0"/>
          <w:numId w:val="16"/>
        </w:numPr>
        <w:jc w:val="both"/>
        <w:rPr>
          <w:sz w:val="20"/>
          <w:szCs w:val="20"/>
        </w:rPr>
      </w:pPr>
      <w:r w:rsidRPr="00F87800">
        <w:rPr>
          <w:sz w:val="20"/>
          <w:szCs w:val="20"/>
        </w:rPr>
        <w:t>Conoscenza delle principali modifiche normative introdotte con la riforma dell’</w:t>
      </w:r>
      <w:r w:rsidR="004150D2" w:rsidRPr="00F87800">
        <w:rPr>
          <w:sz w:val="20"/>
          <w:szCs w:val="20"/>
        </w:rPr>
        <w:t>ISEE</w:t>
      </w:r>
      <w:r w:rsidRPr="00F87800">
        <w:rPr>
          <w:sz w:val="20"/>
          <w:szCs w:val="20"/>
        </w:rPr>
        <w:t>;</w:t>
      </w:r>
    </w:p>
    <w:p w:rsidR="00FF4623" w:rsidRPr="00F87800" w:rsidRDefault="005358AA" w:rsidP="008A2F37">
      <w:pPr>
        <w:pStyle w:val="Paragrafoelenco"/>
        <w:numPr>
          <w:ilvl w:val="0"/>
          <w:numId w:val="16"/>
        </w:numPr>
        <w:jc w:val="both"/>
        <w:rPr>
          <w:sz w:val="20"/>
          <w:szCs w:val="20"/>
        </w:rPr>
      </w:pPr>
      <w:r w:rsidRPr="00F87800">
        <w:rPr>
          <w:sz w:val="20"/>
          <w:szCs w:val="20"/>
        </w:rPr>
        <w:t>Capacità di progettazione e gestione di azioni complesse caratterizzate dalla presenza di molteplici interlocutori;</w:t>
      </w:r>
    </w:p>
    <w:p w:rsidR="005E38E0" w:rsidRPr="00F87800" w:rsidRDefault="005E38E0" w:rsidP="008A2F37">
      <w:pPr>
        <w:pStyle w:val="Paragrafoelenco"/>
        <w:numPr>
          <w:ilvl w:val="0"/>
          <w:numId w:val="16"/>
        </w:numPr>
        <w:jc w:val="both"/>
        <w:rPr>
          <w:sz w:val="20"/>
          <w:szCs w:val="20"/>
        </w:rPr>
      </w:pPr>
      <w:r w:rsidRPr="00F87800">
        <w:rPr>
          <w:sz w:val="20"/>
          <w:szCs w:val="20"/>
        </w:rPr>
        <w:t>Diritti e doveri del dipendente pubblico e reati dei pubblici ufficiali</w:t>
      </w:r>
      <w:r w:rsidR="00485A7F" w:rsidRPr="00F87800">
        <w:rPr>
          <w:sz w:val="20"/>
          <w:szCs w:val="20"/>
        </w:rPr>
        <w:t xml:space="preserve"> contro la pubblica amministrazione;</w:t>
      </w:r>
    </w:p>
    <w:p w:rsidR="00FF4623" w:rsidRPr="00F87800" w:rsidRDefault="005358AA" w:rsidP="008A2F37">
      <w:pPr>
        <w:pStyle w:val="Paragrafoelenco"/>
        <w:numPr>
          <w:ilvl w:val="0"/>
          <w:numId w:val="16"/>
        </w:numPr>
        <w:spacing w:after="120" w:line="240" w:lineRule="auto"/>
        <w:contextualSpacing w:val="0"/>
        <w:jc w:val="both"/>
        <w:rPr>
          <w:sz w:val="20"/>
          <w:szCs w:val="20"/>
        </w:rPr>
      </w:pPr>
      <w:r w:rsidRPr="00F87800">
        <w:rPr>
          <w:sz w:val="20"/>
          <w:szCs w:val="20"/>
        </w:rPr>
        <w:t>Capacità di utilizzo dei sistemi informatici per inserimento dati e progetti dettagliati nelle banche dati.</w:t>
      </w:r>
    </w:p>
    <w:p w:rsidR="001850E2" w:rsidRDefault="001850E2" w:rsidP="008A2F37">
      <w:pPr>
        <w:spacing w:after="120" w:line="240" w:lineRule="auto"/>
        <w:jc w:val="both"/>
        <w:rPr>
          <w:b/>
          <w:sz w:val="20"/>
          <w:szCs w:val="20"/>
        </w:rPr>
      </w:pPr>
    </w:p>
    <w:p w:rsidR="00FF4623" w:rsidRPr="00852A44" w:rsidRDefault="00016213" w:rsidP="008A2F37">
      <w:pPr>
        <w:spacing w:after="120" w:line="240" w:lineRule="auto"/>
        <w:jc w:val="both"/>
        <w:rPr>
          <w:sz w:val="20"/>
          <w:szCs w:val="20"/>
        </w:rPr>
      </w:pPr>
      <w:r>
        <w:rPr>
          <w:b/>
          <w:sz w:val="20"/>
          <w:szCs w:val="20"/>
        </w:rPr>
        <w:t>Assunzione in servizio e t</w:t>
      </w:r>
      <w:r w:rsidR="008A2F37">
        <w:rPr>
          <w:b/>
          <w:sz w:val="20"/>
          <w:szCs w:val="20"/>
        </w:rPr>
        <w:t>rattamento economico</w:t>
      </w:r>
    </w:p>
    <w:p w:rsidR="00B021A9" w:rsidRPr="00852A44" w:rsidRDefault="00B021A9" w:rsidP="00B021A9">
      <w:pPr>
        <w:spacing w:after="120" w:line="240" w:lineRule="auto"/>
        <w:contextualSpacing/>
        <w:jc w:val="both"/>
        <w:rPr>
          <w:sz w:val="20"/>
          <w:szCs w:val="20"/>
        </w:rPr>
      </w:pPr>
      <w:r w:rsidRPr="00852A44">
        <w:rPr>
          <w:sz w:val="20"/>
          <w:szCs w:val="20"/>
        </w:rPr>
        <w:t xml:space="preserve">L’assunzione dei vincitori è subordinata alla sottoscrizione del contratto individuale di lavoro, previa presentazione delle dichiarazioni e della documentazione, richieste con apposita comunicazione dell’ente. Il vincitore del concorso che non produce dette dichiarazioni o documentazioni, o non si presenta alla sottoscrizione del contratto individuale di lavoro, o non assume servizio entro i termini richiesti, senza giustificato motivo, è dichiarato decaduto o rinunciatario all’impiego. Dopo l’assunzione è previsto un periodo di prova di mesi sei, come disciplinato dal CCNL del Comparto Funzioni Locali. </w:t>
      </w:r>
    </w:p>
    <w:p w:rsidR="00FF4623" w:rsidRDefault="005358AA" w:rsidP="00B021A9">
      <w:pPr>
        <w:spacing w:after="120" w:line="240" w:lineRule="auto"/>
        <w:jc w:val="both"/>
        <w:rPr>
          <w:sz w:val="20"/>
          <w:szCs w:val="20"/>
        </w:rPr>
      </w:pPr>
      <w:r w:rsidRPr="00852A44">
        <w:rPr>
          <w:sz w:val="20"/>
          <w:szCs w:val="20"/>
        </w:rPr>
        <w:t xml:space="preserve">Ai dipendenti in oggetto è attribuito il trattamento economico, fondamentale e accessorio, previsto per la categoria </w:t>
      </w:r>
      <w:r w:rsidR="00397BC1">
        <w:rPr>
          <w:sz w:val="20"/>
          <w:szCs w:val="20"/>
        </w:rPr>
        <w:t>C</w:t>
      </w:r>
      <w:r w:rsidRPr="00852A44">
        <w:rPr>
          <w:sz w:val="20"/>
          <w:szCs w:val="20"/>
        </w:rPr>
        <w:t>1, dai CCNL del persona</w:t>
      </w:r>
      <w:r w:rsidR="00256432" w:rsidRPr="00852A44">
        <w:rPr>
          <w:sz w:val="20"/>
          <w:szCs w:val="20"/>
        </w:rPr>
        <w:t>le del Comparto Funzioni Locali</w:t>
      </w:r>
      <w:r w:rsidRPr="00852A44">
        <w:rPr>
          <w:sz w:val="20"/>
          <w:szCs w:val="20"/>
        </w:rPr>
        <w:t>. Detto trattamento è soggetto alle ritenute previdenziali, assistenziali ed erariali a norma di legge.</w:t>
      </w:r>
    </w:p>
    <w:p w:rsidR="00440FCF" w:rsidRDefault="00440FCF" w:rsidP="003804A6">
      <w:pPr>
        <w:spacing w:after="120" w:line="240" w:lineRule="auto"/>
        <w:jc w:val="both"/>
        <w:rPr>
          <w:sz w:val="20"/>
          <w:szCs w:val="20"/>
        </w:rPr>
      </w:pPr>
    </w:p>
    <w:p w:rsidR="00E45E93" w:rsidRPr="00852A44" w:rsidRDefault="005358AA" w:rsidP="00B021A9">
      <w:pPr>
        <w:spacing w:after="120" w:line="240" w:lineRule="auto"/>
        <w:jc w:val="both"/>
        <w:rPr>
          <w:b/>
          <w:sz w:val="20"/>
          <w:szCs w:val="20"/>
        </w:rPr>
      </w:pPr>
      <w:r w:rsidRPr="00852A44">
        <w:rPr>
          <w:b/>
          <w:sz w:val="20"/>
          <w:szCs w:val="20"/>
        </w:rPr>
        <w:lastRenderedPageBreak/>
        <w:t>D</w:t>
      </w:r>
      <w:r w:rsidR="00B021A9">
        <w:rPr>
          <w:b/>
          <w:sz w:val="20"/>
          <w:szCs w:val="20"/>
        </w:rPr>
        <w:t>isposizioni finali</w:t>
      </w:r>
    </w:p>
    <w:p w:rsidR="00E45E93" w:rsidRPr="00852A44" w:rsidRDefault="00E45E93" w:rsidP="00B021A9">
      <w:pPr>
        <w:autoSpaceDE w:val="0"/>
        <w:autoSpaceDN w:val="0"/>
        <w:adjustRightInd w:val="0"/>
        <w:spacing w:after="120" w:line="240" w:lineRule="auto"/>
        <w:jc w:val="both"/>
        <w:rPr>
          <w:rFonts w:cs="Calibri"/>
          <w:color w:val="000000"/>
          <w:sz w:val="20"/>
          <w:szCs w:val="20"/>
          <w:lang w:eastAsia="it-IT"/>
        </w:rPr>
      </w:pPr>
      <w:r w:rsidRPr="00852A44">
        <w:rPr>
          <w:rFonts w:cs="Calibri"/>
          <w:color w:val="000000"/>
          <w:sz w:val="20"/>
          <w:szCs w:val="20"/>
          <w:lang w:eastAsia="it-IT"/>
        </w:rPr>
        <w:t>Il candidato idoneo stipulerà contratto individuale di lavoro in conformità alle prescrizioni del vigente CCNL – Comparto</w:t>
      </w:r>
      <w:r w:rsidR="001850E2">
        <w:rPr>
          <w:rFonts w:cs="Calibri"/>
          <w:color w:val="000000"/>
          <w:sz w:val="20"/>
          <w:szCs w:val="20"/>
          <w:lang w:eastAsia="it-IT"/>
        </w:rPr>
        <w:t xml:space="preserve"> </w:t>
      </w:r>
      <w:r w:rsidRPr="00852A44">
        <w:rPr>
          <w:rFonts w:cs="Calibri"/>
          <w:color w:val="000000"/>
          <w:sz w:val="20"/>
          <w:szCs w:val="20"/>
          <w:lang w:eastAsia="it-IT"/>
        </w:rPr>
        <w:t>“Funzioni Locali”, conservando la posizione giuridica ed economica acquisita all’atto del trasferimento.</w:t>
      </w:r>
    </w:p>
    <w:p w:rsidR="00E45E93" w:rsidRPr="00852A44" w:rsidRDefault="00E45E93" w:rsidP="00B021A9">
      <w:pPr>
        <w:autoSpaceDE w:val="0"/>
        <w:autoSpaceDN w:val="0"/>
        <w:adjustRightInd w:val="0"/>
        <w:spacing w:after="120" w:line="240" w:lineRule="auto"/>
        <w:jc w:val="both"/>
        <w:rPr>
          <w:rFonts w:cs="Calibri"/>
          <w:color w:val="000000"/>
          <w:sz w:val="20"/>
          <w:szCs w:val="20"/>
          <w:lang w:eastAsia="it-IT"/>
        </w:rPr>
      </w:pPr>
      <w:r w:rsidRPr="00852A44">
        <w:rPr>
          <w:rFonts w:cs="Calibri"/>
          <w:color w:val="000000"/>
          <w:sz w:val="20"/>
          <w:szCs w:val="20"/>
          <w:lang w:eastAsia="it-IT"/>
        </w:rPr>
        <w:t>Il presente avviso non vincola in alcun modo ASP Azalea che si riserva la facoltà di prorogare, sospendere, modificare o</w:t>
      </w:r>
      <w:r w:rsidR="00797146">
        <w:rPr>
          <w:rFonts w:cs="Calibri"/>
          <w:color w:val="000000"/>
          <w:sz w:val="20"/>
          <w:szCs w:val="20"/>
          <w:lang w:eastAsia="it-IT"/>
        </w:rPr>
        <w:t xml:space="preserve"> </w:t>
      </w:r>
      <w:r w:rsidRPr="00852A44">
        <w:rPr>
          <w:rFonts w:cs="Calibri"/>
          <w:color w:val="000000"/>
          <w:sz w:val="20"/>
          <w:szCs w:val="20"/>
          <w:lang w:eastAsia="it-IT"/>
        </w:rPr>
        <w:t>revocare, in qualsiasi momento ed a suo insindacabile giudizio, il presente procedimento.</w:t>
      </w:r>
    </w:p>
    <w:p w:rsidR="00B021A9" w:rsidRDefault="00E45E93" w:rsidP="00C65258">
      <w:pPr>
        <w:autoSpaceDE w:val="0"/>
        <w:autoSpaceDN w:val="0"/>
        <w:adjustRightInd w:val="0"/>
        <w:spacing w:after="120" w:line="240" w:lineRule="auto"/>
        <w:jc w:val="both"/>
        <w:rPr>
          <w:sz w:val="20"/>
          <w:szCs w:val="20"/>
        </w:rPr>
      </w:pPr>
      <w:r w:rsidRPr="00852A44">
        <w:rPr>
          <w:rFonts w:cs="Calibri"/>
          <w:color w:val="000000"/>
          <w:sz w:val="20"/>
          <w:szCs w:val="20"/>
          <w:lang w:eastAsia="it-IT"/>
        </w:rPr>
        <w:t>E’ stata effettuata la comunicazione obbligatoria all’Agenzia regionale per il lavoro della Regione Emilia Romagna e alla</w:t>
      </w:r>
      <w:r w:rsidR="001850E2">
        <w:rPr>
          <w:rFonts w:cs="Calibri"/>
          <w:color w:val="000000"/>
          <w:sz w:val="20"/>
          <w:szCs w:val="20"/>
          <w:lang w:eastAsia="it-IT"/>
        </w:rPr>
        <w:t xml:space="preserve"> </w:t>
      </w:r>
      <w:r w:rsidRPr="00852A44">
        <w:rPr>
          <w:rFonts w:cs="Calibri"/>
          <w:color w:val="000000"/>
          <w:sz w:val="20"/>
          <w:szCs w:val="20"/>
          <w:lang w:eastAsia="it-IT"/>
        </w:rPr>
        <w:t xml:space="preserve">Presidenza del Consiglio dei Ministri – Dipartimento della Funzione Pubblica ex art. 34-bis del </w:t>
      </w:r>
      <w:proofErr w:type="spellStart"/>
      <w:r w:rsidRPr="00852A44">
        <w:rPr>
          <w:rFonts w:cs="Calibri"/>
          <w:color w:val="000000"/>
          <w:sz w:val="20"/>
          <w:szCs w:val="20"/>
          <w:lang w:eastAsia="it-IT"/>
        </w:rPr>
        <w:t>D.Lgs.</w:t>
      </w:r>
      <w:proofErr w:type="spellEnd"/>
      <w:r w:rsidRPr="00852A44">
        <w:rPr>
          <w:rFonts w:cs="Calibri"/>
          <w:color w:val="000000"/>
          <w:sz w:val="20"/>
          <w:szCs w:val="20"/>
          <w:lang w:eastAsia="it-IT"/>
        </w:rPr>
        <w:t xml:space="preserve"> n° 165/2001</w:t>
      </w:r>
      <w:r w:rsidR="00397BC1">
        <w:rPr>
          <w:rFonts w:cs="Calibri"/>
          <w:color w:val="000000"/>
          <w:sz w:val="20"/>
          <w:szCs w:val="20"/>
          <w:lang w:eastAsia="it-IT"/>
        </w:rPr>
        <w:t xml:space="preserve"> e si è</w:t>
      </w:r>
      <w:r w:rsidR="00B021A9">
        <w:rPr>
          <w:sz w:val="20"/>
          <w:szCs w:val="20"/>
        </w:rPr>
        <w:t xml:space="preserve"> conclusa </w:t>
      </w:r>
      <w:r w:rsidR="00397BC1">
        <w:rPr>
          <w:sz w:val="20"/>
          <w:szCs w:val="20"/>
        </w:rPr>
        <w:t xml:space="preserve">con esito negativo </w:t>
      </w:r>
      <w:r w:rsidR="00B021A9">
        <w:rPr>
          <w:sz w:val="20"/>
          <w:szCs w:val="20"/>
        </w:rPr>
        <w:t>la procedura di mobilità volontaria esperita ex art. 30 del D. Lgs. n° 165/2001.</w:t>
      </w:r>
    </w:p>
    <w:p w:rsidR="00E45E93" w:rsidRPr="00852A44" w:rsidRDefault="00B021A9" w:rsidP="00B021A9">
      <w:pPr>
        <w:autoSpaceDE w:val="0"/>
        <w:autoSpaceDN w:val="0"/>
        <w:adjustRightInd w:val="0"/>
        <w:spacing w:after="120" w:line="240" w:lineRule="auto"/>
        <w:jc w:val="both"/>
        <w:rPr>
          <w:rFonts w:cs="Calibri"/>
          <w:color w:val="000000"/>
          <w:sz w:val="20"/>
          <w:szCs w:val="20"/>
          <w:lang w:eastAsia="it-IT"/>
        </w:rPr>
      </w:pPr>
      <w:r>
        <w:rPr>
          <w:rFonts w:cs="Calibri"/>
          <w:color w:val="000000"/>
          <w:sz w:val="20"/>
          <w:szCs w:val="20"/>
          <w:lang w:eastAsia="it-IT"/>
        </w:rPr>
        <w:t xml:space="preserve">Il presente bando costituisce </w:t>
      </w:r>
      <w:proofErr w:type="spellStart"/>
      <w:r w:rsidRPr="00B021A9">
        <w:rPr>
          <w:rFonts w:cs="Calibri"/>
          <w:i/>
          <w:color w:val="000000"/>
          <w:sz w:val="20"/>
          <w:szCs w:val="20"/>
          <w:lang w:eastAsia="it-IT"/>
        </w:rPr>
        <w:t>lex</w:t>
      </w:r>
      <w:proofErr w:type="spellEnd"/>
      <w:r w:rsidRPr="00B021A9">
        <w:rPr>
          <w:rFonts w:cs="Calibri"/>
          <w:i/>
          <w:color w:val="000000"/>
          <w:sz w:val="20"/>
          <w:szCs w:val="20"/>
          <w:lang w:eastAsia="it-IT"/>
        </w:rPr>
        <w:t xml:space="preserve"> </w:t>
      </w:r>
      <w:proofErr w:type="spellStart"/>
      <w:r w:rsidRPr="00B021A9">
        <w:rPr>
          <w:rFonts w:cs="Calibri"/>
          <w:i/>
          <w:color w:val="000000"/>
          <w:sz w:val="20"/>
          <w:szCs w:val="20"/>
          <w:lang w:eastAsia="it-IT"/>
        </w:rPr>
        <w:t>specialis</w:t>
      </w:r>
      <w:proofErr w:type="spellEnd"/>
      <w:r>
        <w:rPr>
          <w:rFonts w:cs="Calibri"/>
          <w:color w:val="000000"/>
          <w:sz w:val="20"/>
          <w:szCs w:val="20"/>
          <w:lang w:eastAsia="it-IT"/>
        </w:rPr>
        <w:t xml:space="preserve"> e la partecipazione al concorso comporta, per i candidati, l’accettazione incondizionata delle disposizioni contenute. </w:t>
      </w:r>
      <w:r w:rsidR="00E45E93" w:rsidRPr="00852A44">
        <w:rPr>
          <w:rFonts w:cs="Calibri"/>
          <w:color w:val="000000"/>
          <w:sz w:val="20"/>
          <w:szCs w:val="20"/>
          <w:lang w:eastAsia="it-IT"/>
        </w:rPr>
        <w:t xml:space="preserve">Per quanto non previsto </w:t>
      </w:r>
      <w:r>
        <w:rPr>
          <w:rFonts w:cs="Calibri"/>
          <w:color w:val="000000"/>
          <w:sz w:val="20"/>
          <w:szCs w:val="20"/>
          <w:lang w:eastAsia="it-IT"/>
        </w:rPr>
        <w:t>in esso</w:t>
      </w:r>
      <w:r w:rsidR="00E45E93" w:rsidRPr="00852A44">
        <w:rPr>
          <w:rFonts w:cs="Calibri"/>
          <w:color w:val="000000"/>
          <w:sz w:val="20"/>
          <w:szCs w:val="20"/>
          <w:lang w:eastAsia="it-IT"/>
        </w:rPr>
        <w:t xml:space="preserve">, </w:t>
      </w:r>
      <w:r>
        <w:rPr>
          <w:rFonts w:cs="Calibri"/>
          <w:color w:val="000000"/>
          <w:sz w:val="20"/>
          <w:szCs w:val="20"/>
          <w:lang w:eastAsia="it-IT"/>
        </w:rPr>
        <w:t>si fa</w:t>
      </w:r>
      <w:r w:rsidR="00E45E93" w:rsidRPr="00852A44">
        <w:rPr>
          <w:rFonts w:cs="Calibri"/>
          <w:color w:val="000000"/>
          <w:sz w:val="20"/>
          <w:szCs w:val="20"/>
          <w:lang w:eastAsia="it-IT"/>
        </w:rPr>
        <w:t xml:space="preserve"> riferimento alle vigenti norme contrattuali, legislative e</w:t>
      </w:r>
      <w:r w:rsidR="0093554D">
        <w:rPr>
          <w:rFonts w:cs="Calibri"/>
          <w:color w:val="000000"/>
          <w:sz w:val="20"/>
          <w:szCs w:val="20"/>
          <w:lang w:eastAsia="it-IT"/>
        </w:rPr>
        <w:t xml:space="preserve"> </w:t>
      </w:r>
      <w:r w:rsidR="00E45E93" w:rsidRPr="00852A44">
        <w:rPr>
          <w:rFonts w:cs="Calibri"/>
          <w:color w:val="000000"/>
          <w:sz w:val="20"/>
          <w:szCs w:val="20"/>
          <w:lang w:eastAsia="it-IT"/>
        </w:rPr>
        <w:t>regolamentari aziendali (queste ultime se non in contrasto con quelle del presente bando).</w:t>
      </w:r>
    </w:p>
    <w:p w:rsidR="00E45E93" w:rsidRPr="00852A44" w:rsidRDefault="00E45E93" w:rsidP="00B021A9">
      <w:pPr>
        <w:autoSpaceDE w:val="0"/>
        <w:autoSpaceDN w:val="0"/>
        <w:adjustRightInd w:val="0"/>
        <w:spacing w:after="120" w:line="240" w:lineRule="auto"/>
        <w:jc w:val="both"/>
        <w:rPr>
          <w:rFonts w:cs="Calibri"/>
          <w:color w:val="000000"/>
          <w:sz w:val="20"/>
          <w:szCs w:val="20"/>
          <w:lang w:eastAsia="it-IT"/>
        </w:rPr>
      </w:pPr>
      <w:r w:rsidRPr="00852A44">
        <w:rPr>
          <w:rFonts w:cs="Calibri"/>
          <w:color w:val="000000"/>
          <w:sz w:val="20"/>
          <w:szCs w:val="20"/>
          <w:lang w:eastAsia="it-IT"/>
        </w:rPr>
        <w:t>Copia dell’avviso e del</w:t>
      </w:r>
      <w:r w:rsidR="0093554D">
        <w:rPr>
          <w:rFonts w:cs="Calibri"/>
          <w:color w:val="000000"/>
          <w:sz w:val="20"/>
          <w:szCs w:val="20"/>
          <w:lang w:eastAsia="it-IT"/>
        </w:rPr>
        <w:t xml:space="preserve"> bando </w:t>
      </w:r>
      <w:r w:rsidRPr="00852A44">
        <w:rPr>
          <w:rFonts w:cs="Calibri"/>
          <w:color w:val="000000"/>
          <w:sz w:val="20"/>
          <w:szCs w:val="20"/>
          <w:lang w:eastAsia="it-IT"/>
        </w:rPr>
        <w:t xml:space="preserve">sono reperibili sul sito di ASP AZALEA: </w:t>
      </w:r>
      <w:hyperlink r:id="rId14" w:history="1">
        <w:r w:rsidR="0093554D" w:rsidRPr="00E300DE">
          <w:rPr>
            <w:rStyle w:val="Collegamentoipertestuale"/>
            <w:rFonts w:cs="Calibri"/>
            <w:sz w:val="20"/>
            <w:szCs w:val="20"/>
            <w:lang w:eastAsia="it-IT"/>
          </w:rPr>
          <w:t>www.aspazalea.it</w:t>
        </w:r>
      </w:hyperlink>
      <w:r w:rsidR="0093554D">
        <w:rPr>
          <w:rFonts w:cs="Calibri"/>
          <w:color w:val="0000FF"/>
          <w:sz w:val="20"/>
          <w:szCs w:val="20"/>
          <w:lang w:eastAsia="it-IT"/>
        </w:rPr>
        <w:t xml:space="preserve"> </w:t>
      </w:r>
      <w:r w:rsidRPr="00852A44">
        <w:rPr>
          <w:rFonts w:cs="Calibri"/>
          <w:color w:val="000000"/>
          <w:sz w:val="20"/>
          <w:szCs w:val="20"/>
          <w:lang w:eastAsia="it-IT"/>
        </w:rPr>
        <w:t>nella sezione</w:t>
      </w:r>
      <w:r w:rsidR="0093554D">
        <w:rPr>
          <w:rFonts w:cs="Calibri"/>
          <w:color w:val="000000"/>
          <w:sz w:val="20"/>
          <w:szCs w:val="20"/>
          <w:lang w:eastAsia="it-IT"/>
        </w:rPr>
        <w:t xml:space="preserve"> </w:t>
      </w:r>
      <w:r w:rsidRPr="00852A44">
        <w:rPr>
          <w:rFonts w:ascii="Calibri-Italic" w:hAnsi="Calibri-Italic" w:cs="Calibri-Italic"/>
          <w:i/>
          <w:iCs/>
          <w:color w:val="000000"/>
          <w:sz w:val="20"/>
          <w:szCs w:val="20"/>
          <w:lang w:eastAsia="it-IT"/>
        </w:rPr>
        <w:t>Amministrazione Trasparente – Bandi di concorso</w:t>
      </w:r>
      <w:r w:rsidRPr="00852A44">
        <w:rPr>
          <w:rFonts w:cs="Calibri"/>
          <w:color w:val="000000"/>
          <w:sz w:val="20"/>
          <w:szCs w:val="20"/>
          <w:lang w:eastAsia="it-IT"/>
        </w:rPr>
        <w:t>.</w:t>
      </w:r>
    </w:p>
    <w:p w:rsidR="00E45E93" w:rsidRDefault="00E45E93" w:rsidP="0093554D">
      <w:pPr>
        <w:autoSpaceDE w:val="0"/>
        <w:autoSpaceDN w:val="0"/>
        <w:adjustRightInd w:val="0"/>
        <w:spacing w:after="120" w:line="240" w:lineRule="auto"/>
        <w:jc w:val="both"/>
        <w:rPr>
          <w:rStyle w:val="Collegamentoipertestuale"/>
          <w:rFonts w:cs="Calibri"/>
          <w:color w:val="auto"/>
          <w:sz w:val="20"/>
          <w:szCs w:val="20"/>
          <w:u w:val="none"/>
          <w:lang w:eastAsia="it-IT"/>
        </w:rPr>
      </w:pPr>
      <w:r w:rsidRPr="00852A44">
        <w:rPr>
          <w:rFonts w:cs="Calibri"/>
          <w:color w:val="000000"/>
          <w:sz w:val="20"/>
          <w:szCs w:val="20"/>
          <w:lang w:eastAsia="it-IT"/>
        </w:rPr>
        <w:t>Eventuali informazioni possono essere richieste a: ASP Azalea, Corso Matteotti, 124 – 29015 Castel San Giovanni Tel.</w:t>
      </w:r>
      <w:r w:rsidR="0093554D">
        <w:rPr>
          <w:rFonts w:cs="Calibri"/>
          <w:color w:val="000000"/>
          <w:sz w:val="20"/>
          <w:szCs w:val="20"/>
          <w:lang w:eastAsia="it-IT"/>
        </w:rPr>
        <w:t xml:space="preserve"> </w:t>
      </w:r>
      <w:r w:rsidRPr="00852A44">
        <w:rPr>
          <w:rFonts w:cs="Calibri"/>
          <w:color w:val="000000"/>
          <w:sz w:val="20"/>
          <w:szCs w:val="20"/>
          <w:lang w:eastAsia="it-IT"/>
        </w:rPr>
        <w:t xml:space="preserve">0523882465 o al seguente indirizzo di posta elettronica: </w:t>
      </w:r>
      <w:hyperlink r:id="rId15" w:history="1">
        <w:r w:rsidRPr="00852A44">
          <w:rPr>
            <w:rStyle w:val="Collegamentoipertestuale"/>
            <w:rFonts w:cs="Calibri"/>
            <w:sz w:val="20"/>
            <w:szCs w:val="20"/>
            <w:lang w:eastAsia="it-IT"/>
          </w:rPr>
          <w:t>ufficio.personale@aspazalea.it</w:t>
        </w:r>
      </w:hyperlink>
      <w:r w:rsidR="0093554D" w:rsidRPr="0093554D">
        <w:rPr>
          <w:rStyle w:val="Collegamentoipertestuale"/>
          <w:rFonts w:cs="Calibri"/>
          <w:color w:val="auto"/>
          <w:sz w:val="20"/>
          <w:szCs w:val="20"/>
          <w:u w:val="none"/>
          <w:lang w:eastAsia="it-IT"/>
        </w:rPr>
        <w:t>.</w:t>
      </w:r>
    </w:p>
    <w:p w:rsidR="0093554D" w:rsidRPr="0093554D" w:rsidRDefault="0093554D" w:rsidP="0093554D">
      <w:pPr>
        <w:autoSpaceDE w:val="0"/>
        <w:autoSpaceDN w:val="0"/>
        <w:adjustRightInd w:val="0"/>
        <w:spacing w:after="120" w:line="240" w:lineRule="auto"/>
        <w:jc w:val="center"/>
        <w:rPr>
          <w:rFonts w:cs="Calibri"/>
          <w:b/>
          <w:sz w:val="20"/>
          <w:szCs w:val="20"/>
          <w:lang w:eastAsia="it-IT"/>
        </w:rPr>
      </w:pPr>
      <w:r w:rsidRPr="0093554D">
        <w:rPr>
          <w:rFonts w:cs="Calibri"/>
          <w:b/>
          <w:sz w:val="20"/>
          <w:szCs w:val="20"/>
          <w:lang w:eastAsia="it-IT"/>
        </w:rPr>
        <w:t>------------------------------</w:t>
      </w:r>
      <w:r>
        <w:rPr>
          <w:rFonts w:cs="Calibri"/>
          <w:b/>
          <w:sz w:val="20"/>
          <w:szCs w:val="20"/>
          <w:lang w:eastAsia="it-IT"/>
        </w:rPr>
        <w:t>---------------------------------------</w:t>
      </w:r>
      <w:r w:rsidRPr="0093554D">
        <w:rPr>
          <w:rFonts w:cs="Calibri"/>
          <w:b/>
          <w:sz w:val="20"/>
          <w:szCs w:val="20"/>
          <w:lang w:eastAsia="it-IT"/>
        </w:rPr>
        <w:t>----------------</w:t>
      </w:r>
    </w:p>
    <w:p w:rsidR="0093554D" w:rsidRDefault="00E45E93" w:rsidP="0093554D">
      <w:pPr>
        <w:autoSpaceDE w:val="0"/>
        <w:autoSpaceDN w:val="0"/>
        <w:adjustRightInd w:val="0"/>
        <w:spacing w:after="120" w:line="240" w:lineRule="auto"/>
        <w:contextualSpacing/>
        <w:jc w:val="center"/>
        <w:rPr>
          <w:rFonts w:ascii="Calibri-Bold" w:hAnsi="Calibri-Bold" w:cs="Calibri-Bold"/>
          <w:b/>
          <w:bCs/>
          <w:sz w:val="20"/>
          <w:szCs w:val="20"/>
          <w:lang w:eastAsia="it-IT"/>
        </w:rPr>
      </w:pPr>
      <w:r w:rsidRPr="00852A44">
        <w:rPr>
          <w:rFonts w:ascii="Calibri-Bold" w:hAnsi="Calibri-Bold" w:cs="Calibri-Bold"/>
          <w:b/>
          <w:bCs/>
          <w:sz w:val="20"/>
          <w:szCs w:val="20"/>
          <w:lang w:eastAsia="it-IT"/>
        </w:rPr>
        <w:t>Informativa ai sensi dell’art. 13 del Regolamento UE 2016/679 del Parlamento Europeo</w:t>
      </w:r>
    </w:p>
    <w:p w:rsidR="00E45E93" w:rsidRPr="00852A44" w:rsidRDefault="00E45E93" w:rsidP="0093554D">
      <w:pPr>
        <w:autoSpaceDE w:val="0"/>
        <w:autoSpaceDN w:val="0"/>
        <w:adjustRightInd w:val="0"/>
        <w:spacing w:after="120" w:line="240" w:lineRule="auto"/>
        <w:contextualSpacing/>
        <w:jc w:val="center"/>
        <w:rPr>
          <w:rFonts w:ascii="Calibri-Bold" w:hAnsi="Calibri-Bold" w:cs="Calibri-Bold"/>
          <w:b/>
          <w:bCs/>
          <w:sz w:val="20"/>
          <w:szCs w:val="20"/>
          <w:lang w:eastAsia="it-IT"/>
        </w:rPr>
      </w:pPr>
      <w:r w:rsidRPr="00852A44">
        <w:rPr>
          <w:rFonts w:ascii="Calibri-Bold" w:hAnsi="Calibri-Bold" w:cs="Calibri-Bold"/>
          <w:b/>
          <w:bCs/>
          <w:sz w:val="20"/>
          <w:szCs w:val="20"/>
          <w:lang w:eastAsia="it-IT"/>
        </w:rPr>
        <w:t>e del Consiglio del 27/4/2016</w:t>
      </w:r>
    </w:p>
    <w:p w:rsidR="00E45E93" w:rsidRPr="00852A44" w:rsidRDefault="00E45E93" w:rsidP="0093554D">
      <w:pPr>
        <w:autoSpaceDE w:val="0"/>
        <w:autoSpaceDN w:val="0"/>
        <w:adjustRightInd w:val="0"/>
        <w:spacing w:after="120" w:line="240" w:lineRule="auto"/>
        <w:contextualSpacing/>
        <w:jc w:val="both"/>
        <w:rPr>
          <w:rFonts w:cs="Calibri"/>
          <w:sz w:val="20"/>
          <w:szCs w:val="20"/>
          <w:lang w:eastAsia="it-IT"/>
        </w:rPr>
      </w:pPr>
      <w:r w:rsidRPr="00852A44">
        <w:rPr>
          <w:rFonts w:cs="Calibri"/>
          <w:sz w:val="20"/>
          <w:szCs w:val="20"/>
          <w:lang w:eastAsia="it-IT"/>
        </w:rPr>
        <w:t>Le domande di partecipazione alle procedure selettive per l</w:t>
      </w:r>
      <w:r w:rsidR="0093554D">
        <w:rPr>
          <w:rFonts w:cs="Calibri"/>
          <w:sz w:val="20"/>
          <w:szCs w:val="20"/>
          <w:lang w:eastAsia="it-IT"/>
        </w:rPr>
        <w:t>’assunzione presso</w:t>
      </w:r>
      <w:r w:rsidRPr="00852A44">
        <w:rPr>
          <w:rFonts w:cs="Calibri"/>
          <w:sz w:val="20"/>
          <w:szCs w:val="20"/>
          <w:lang w:eastAsia="it-IT"/>
        </w:rPr>
        <w:t xml:space="preserve"> pubbliche</w:t>
      </w:r>
      <w:r w:rsidR="0093554D">
        <w:rPr>
          <w:rFonts w:cs="Calibri"/>
          <w:sz w:val="20"/>
          <w:szCs w:val="20"/>
          <w:lang w:eastAsia="it-IT"/>
        </w:rPr>
        <w:t xml:space="preserve"> </w:t>
      </w:r>
      <w:r w:rsidRPr="00852A44">
        <w:rPr>
          <w:rFonts w:cs="Calibri"/>
          <w:sz w:val="20"/>
          <w:szCs w:val="20"/>
          <w:lang w:eastAsia="it-IT"/>
        </w:rPr>
        <w:t>amministrazioni equivalgono a esplicita espressione del consenso previsto in ordine al trattamento dei dati personali,</w:t>
      </w:r>
      <w:r w:rsidR="0093554D">
        <w:rPr>
          <w:rFonts w:cs="Calibri"/>
          <w:sz w:val="20"/>
          <w:szCs w:val="20"/>
          <w:lang w:eastAsia="it-IT"/>
        </w:rPr>
        <w:t xml:space="preserve"> </w:t>
      </w:r>
      <w:r w:rsidRPr="00852A44">
        <w:rPr>
          <w:rFonts w:cs="Calibri"/>
          <w:sz w:val="20"/>
          <w:szCs w:val="20"/>
          <w:lang w:eastAsia="it-IT"/>
        </w:rPr>
        <w:t>ai sensi della normativa vigente.</w:t>
      </w:r>
    </w:p>
    <w:p w:rsidR="00E45E93" w:rsidRPr="00852A44" w:rsidRDefault="00E45E93" w:rsidP="0093554D">
      <w:pPr>
        <w:autoSpaceDE w:val="0"/>
        <w:autoSpaceDN w:val="0"/>
        <w:adjustRightInd w:val="0"/>
        <w:spacing w:after="120" w:line="240" w:lineRule="auto"/>
        <w:contextualSpacing/>
        <w:jc w:val="both"/>
        <w:rPr>
          <w:rFonts w:cs="Calibri"/>
          <w:sz w:val="20"/>
          <w:szCs w:val="20"/>
          <w:lang w:eastAsia="it-IT"/>
        </w:rPr>
      </w:pPr>
      <w:r w:rsidRPr="00852A44">
        <w:rPr>
          <w:rFonts w:cs="Calibri"/>
          <w:sz w:val="20"/>
          <w:szCs w:val="20"/>
          <w:lang w:eastAsia="it-IT"/>
        </w:rPr>
        <w:t>Ai sensi dell’articolo 13 del Regolamento UE 2016/679, con riferimento alla attività di trattamento dati relativi alla</w:t>
      </w:r>
      <w:r w:rsidR="0093554D">
        <w:rPr>
          <w:rFonts w:cs="Calibri"/>
          <w:sz w:val="20"/>
          <w:szCs w:val="20"/>
          <w:lang w:eastAsia="it-IT"/>
        </w:rPr>
        <w:t xml:space="preserve"> </w:t>
      </w:r>
      <w:r w:rsidRPr="00852A44">
        <w:rPr>
          <w:rFonts w:cs="Calibri"/>
          <w:sz w:val="20"/>
          <w:szCs w:val="20"/>
          <w:lang w:eastAsia="it-IT"/>
        </w:rPr>
        <w:t>partecipazione al presente avviso raccolti presso il Servizio Personale, è necessario fornire le seguenti informazioni:</w:t>
      </w:r>
    </w:p>
    <w:p w:rsidR="001850E2" w:rsidRDefault="001850E2" w:rsidP="001850E2">
      <w:pPr>
        <w:autoSpaceDE w:val="0"/>
        <w:autoSpaceDN w:val="0"/>
        <w:adjustRightInd w:val="0"/>
        <w:spacing w:after="0" w:line="240" w:lineRule="auto"/>
        <w:jc w:val="both"/>
        <w:rPr>
          <w:rFonts w:ascii="Calibri-Bold" w:hAnsi="Calibri-Bold" w:cs="Calibri-Bold"/>
          <w:b/>
          <w:bCs/>
          <w:sz w:val="20"/>
          <w:szCs w:val="20"/>
          <w:lang w:eastAsia="it-IT"/>
        </w:rPr>
      </w:pPr>
    </w:p>
    <w:p w:rsidR="00E45E93" w:rsidRPr="00852A44" w:rsidRDefault="00E45E93" w:rsidP="001850E2">
      <w:pPr>
        <w:autoSpaceDE w:val="0"/>
        <w:autoSpaceDN w:val="0"/>
        <w:adjustRightInd w:val="0"/>
        <w:spacing w:after="0" w:line="240" w:lineRule="auto"/>
        <w:jc w:val="both"/>
        <w:rPr>
          <w:rFonts w:ascii="Calibri-Bold" w:hAnsi="Calibri-Bold" w:cs="Calibri-Bold"/>
          <w:b/>
          <w:bCs/>
          <w:sz w:val="20"/>
          <w:szCs w:val="20"/>
          <w:lang w:eastAsia="it-IT"/>
        </w:rPr>
      </w:pPr>
      <w:r w:rsidRPr="00852A44">
        <w:rPr>
          <w:rFonts w:ascii="Calibri-Bold" w:hAnsi="Calibri-Bold" w:cs="Calibri-Bold"/>
          <w:b/>
          <w:bCs/>
          <w:sz w:val="20"/>
          <w:szCs w:val="20"/>
          <w:lang w:eastAsia="it-IT"/>
        </w:rPr>
        <w:t>Indicazione del titolare del trattamento</w:t>
      </w:r>
    </w:p>
    <w:p w:rsidR="00E45E93" w:rsidRPr="00852A44" w:rsidRDefault="00E45E93" w:rsidP="001850E2">
      <w:pPr>
        <w:autoSpaceDE w:val="0"/>
        <w:autoSpaceDN w:val="0"/>
        <w:adjustRightInd w:val="0"/>
        <w:spacing w:after="0" w:line="240" w:lineRule="auto"/>
        <w:jc w:val="both"/>
        <w:rPr>
          <w:rFonts w:cs="Calibri"/>
          <w:sz w:val="20"/>
          <w:szCs w:val="20"/>
          <w:lang w:eastAsia="it-IT"/>
        </w:rPr>
      </w:pPr>
      <w:r w:rsidRPr="00852A44">
        <w:rPr>
          <w:rFonts w:cs="Calibri"/>
          <w:sz w:val="20"/>
          <w:szCs w:val="20"/>
          <w:lang w:eastAsia="it-IT"/>
        </w:rPr>
        <w:t>Amministratore Unico di ASP Azalea, con sede in Corso Matteotti 124 – 29015 Castel San Giovanni (PC), Dott. Francesco</w:t>
      </w:r>
      <w:r w:rsidR="001850E2">
        <w:rPr>
          <w:rFonts w:cs="Calibri"/>
          <w:sz w:val="20"/>
          <w:szCs w:val="20"/>
          <w:lang w:eastAsia="it-IT"/>
        </w:rPr>
        <w:t xml:space="preserve"> </w:t>
      </w:r>
      <w:proofErr w:type="spellStart"/>
      <w:r w:rsidRPr="00852A44">
        <w:rPr>
          <w:rFonts w:cs="Calibri"/>
          <w:sz w:val="20"/>
          <w:szCs w:val="20"/>
          <w:lang w:eastAsia="it-IT"/>
        </w:rPr>
        <w:t>Botteri</w:t>
      </w:r>
      <w:proofErr w:type="spellEnd"/>
      <w:r w:rsidRPr="00852A44">
        <w:rPr>
          <w:rFonts w:cs="Calibri"/>
          <w:sz w:val="20"/>
          <w:szCs w:val="20"/>
          <w:lang w:eastAsia="it-IT"/>
        </w:rPr>
        <w:t xml:space="preserve">. Il titolare del trattamento può essere contattato al seguente indirizzo di posta elettronica: </w:t>
      </w:r>
      <w:hyperlink r:id="rId16" w:history="1">
        <w:r w:rsidR="001850E2" w:rsidRPr="00EE7B63">
          <w:rPr>
            <w:rStyle w:val="Collegamentoipertestuale"/>
            <w:rFonts w:ascii="Calibri-Italic" w:hAnsi="Calibri-Italic" w:cs="Calibri-Italic"/>
            <w:i/>
            <w:iCs/>
            <w:sz w:val="20"/>
            <w:szCs w:val="20"/>
            <w:lang w:eastAsia="it-IT"/>
          </w:rPr>
          <w:t>info@aspazalea.it</w:t>
        </w:r>
      </w:hyperlink>
      <w:r w:rsidR="001850E2">
        <w:rPr>
          <w:rFonts w:cs="Calibri"/>
          <w:sz w:val="20"/>
          <w:szCs w:val="20"/>
          <w:lang w:eastAsia="it-IT"/>
        </w:rPr>
        <w:t xml:space="preserve"> </w:t>
      </w:r>
      <w:r w:rsidRPr="00852A44">
        <w:rPr>
          <w:rFonts w:cs="Calibri"/>
          <w:sz w:val="20"/>
          <w:szCs w:val="20"/>
          <w:lang w:eastAsia="it-IT"/>
        </w:rPr>
        <w:t xml:space="preserve">oppure al seguente numero telefonico: 0523882465 oppure all’indirizzo PEC </w:t>
      </w:r>
      <w:hyperlink r:id="rId17" w:history="1">
        <w:r w:rsidR="0093554D" w:rsidRPr="00E300DE">
          <w:rPr>
            <w:rStyle w:val="Collegamentoipertestuale"/>
            <w:rFonts w:ascii="Calibri-Italic" w:hAnsi="Calibri-Italic" w:cs="Calibri-Italic"/>
            <w:i/>
            <w:iCs/>
            <w:sz w:val="20"/>
            <w:szCs w:val="20"/>
            <w:lang w:eastAsia="it-IT"/>
          </w:rPr>
          <w:t>aspazalea@pec.it</w:t>
        </w:r>
      </w:hyperlink>
      <w:r w:rsidR="0093554D">
        <w:rPr>
          <w:rFonts w:ascii="Calibri-Italic" w:hAnsi="Calibri-Italic" w:cs="Calibri-Italic"/>
          <w:i/>
          <w:iCs/>
          <w:sz w:val="20"/>
          <w:szCs w:val="20"/>
          <w:lang w:eastAsia="it-IT"/>
        </w:rPr>
        <w:t xml:space="preserve"> </w:t>
      </w:r>
      <w:r w:rsidRPr="00852A44">
        <w:rPr>
          <w:rFonts w:cs="Calibri"/>
          <w:sz w:val="20"/>
          <w:szCs w:val="20"/>
          <w:lang w:eastAsia="it-IT"/>
        </w:rPr>
        <w:t>.</w:t>
      </w:r>
    </w:p>
    <w:p w:rsidR="00E45E93" w:rsidRPr="00852A44" w:rsidRDefault="00E45E93" w:rsidP="001850E2">
      <w:pPr>
        <w:autoSpaceDE w:val="0"/>
        <w:autoSpaceDN w:val="0"/>
        <w:adjustRightInd w:val="0"/>
        <w:spacing w:after="0" w:line="240" w:lineRule="auto"/>
        <w:jc w:val="both"/>
        <w:rPr>
          <w:rFonts w:ascii="Calibri-Bold" w:hAnsi="Calibri-Bold" w:cs="Calibri-Bold"/>
          <w:b/>
          <w:bCs/>
          <w:sz w:val="20"/>
          <w:szCs w:val="20"/>
          <w:lang w:eastAsia="it-IT"/>
        </w:rPr>
      </w:pPr>
      <w:r w:rsidRPr="00852A44">
        <w:rPr>
          <w:rFonts w:ascii="Calibri-Bold" w:hAnsi="Calibri-Bold" w:cs="Calibri-Bold"/>
          <w:b/>
          <w:bCs/>
          <w:sz w:val="20"/>
          <w:szCs w:val="20"/>
          <w:lang w:eastAsia="it-IT"/>
        </w:rPr>
        <w:t>Indicazione del Responsabile Protezione Dati</w:t>
      </w:r>
    </w:p>
    <w:p w:rsidR="00E45E93" w:rsidRPr="00852A44" w:rsidRDefault="00E45E93" w:rsidP="001850E2">
      <w:pPr>
        <w:autoSpaceDE w:val="0"/>
        <w:autoSpaceDN w:val="0"/>
        <w:adjustRightInd w:val="0"/>
        <w:spacing w:after="0" w:line="240" w:lineRule="auto"/>
        <w:jc w:val="both"/>
        <w:rPr>
          <w:rFonts w:ascii="Calibri-Italic" w:hAnsi="Calibri-Italic" w:cs="Calibri-Italic"/>
          <w:i/>
          <w:iCs/>
          <w:sz w:val="20"/>
          <w:szCs w:val="20"/>
          <w:lang w:eastAsia="it-IT"/>
        </w:rPr>
      </w:pPr>
      <w:r w:rsidRPr="00852A44">
        <w:rPr>
          <w:rFonts w:cs="Calibri"/>
          <w:sz w:val="20"/>
          <w:szCs w:val="20"/>
          <w:lang w:eastAsia="it-IT"/>
        </w:rPr>
        <w:t>Direttore, Mauro Pisani che può essere contattato al seguente indirizzo di posta elettronica:</w:t>
      </w:r>
      <w:r w:rsidR="001850E2">
        <w:rPr>
          <w:rFonts w:cs="Calibri"/>
          <w:sz w:val="20"/>
          <w:szCs w:val="20"/>
          <w:lang w:eastAsia="it-IT"/>
        </w:rPr>
        <w:t xml:space="preserve"> </w:t>
      </w:r>
      <w:hyperlink r:id="rId18" w:history="1">
        <w:r w:rsidR="001850E2" w:rsidRPr="00EE7B63">
          <w:rPr>
            <w:rStyle w:val="Collegamentoipertestuale"/>
            <w:rFonts w:ascii="Calibri-Italic" w:hAnsi="Calibri-Italic" w:cs="Calibri-Italic"/>
            <w:i/>
            <w:iCs/>
            <w:sz w:val="20"/>
            <w:szCs w:val="20"/>
            <w:lang w:eastAsia="it-IT"/>
          </w:rPr>
          <w:t>mauro.pisani@aspazalea.it</w:t>
        </w:r>
      </w:hyperlink>
      <w:r w:rsidR="001850E2">
        <w:rPr>
          <w:rFonts w:ascii="Calibri-Italic" w:hAnsi="Calibri-Italic" w:cs="Calibri-Italic"/>
          <w:i/>
          <w:iCs/>
          <w:sz w:val="20"/>
          <w:szCs w:val="20"/>
          <w:lang w:eastAsia="it-IT"/>
        </w:rPr>
        <w:t xml:space="preserve"> </w:t>
      </w:r>
      <w:r w:rsidRPr="00852A44">
        <w:rPr>
          <w:rFonts w:cs="Calibri"/>
          <w:sz w:val="20"/>
          <w:szCs w:val="20"/>
          <w:lang w:eastAsia="it-IT"/>
        </w:rPr>
        <w:t xml:space="preserve">o al seguente numero telefonico: 0523882465 o all’indirizzo </w:t>
      </w:r>
      <w:hyperlink r:id="rId19" w:history="1">
        <w:r w:rsidR="0093554D" w:rsidRPr="00E300DE">
          <w:rPr>
            <w:rStyle w:val="Collegamentoipertestuale"/>
            <w:rFonts w:ascii="Calibri-Italic" w:hAnsi="Calibri-Italic" w:cs="Calibri-Italic"/>
            <w:i/>
            <w:iCs/>
            <w:sz w:val="20"/>
            <w:szCs w:val="20"/>
            <w:lang w:eastAsia="it-IT"/>
          </w:rPr>
          <w:t>dpo@aspazalea.it</w:t>
        </w:r>
      </w:hyperlink>
      <w:r w:rsidR="0093554D">
        <w:rPr>
          <w:rFonts w:ascii="Calibri-Italic" w:hAnsi="Calibri-Italic" w:cs="Calibri-Italic"/>
          <w:i/>
          <w:iCs/>
          <w:sz w:val="20"/>
          <w:szCs w:val="20"/>
          <w:lang w:eastAsia="it-IT"/>
        </w:rPr>
        <w:t xml:space="preserve"> </w:t>
      </w:r>
      <w:r w:rsidRPr="00852A44">
        <w:rPr>
          <w:rFonts w:cs="Calibri"/>
          <w:sz w:val="20"/>
          <w:szCs w:val="20"/>
          <w:lang w:eastAsia="it-IT"/>
        </w:rPr>
        <w:t>oppure all’indirizzo PEC</w:t>
      </w:r>
      <w:r w:rsidR="001850E2">
        <w:rPr>
          <w:rFonts w:ascii="Calibri-Italic" w:hAnsi="Calibri-Italic" w:cs="Calibri-Italic"/>
          <w:i/>
          <w:iCs/>
          <w:sz w:val="20"/>
          <w:szCs w:val="20"/>
          <w:lang w:eastAsia="it-IT"/>
        </w:rPr>
        <w:t xml:space="preserve"> </w:t>
      </w:r>
      <w:hyperlink r:id="rId20" w:history="1">
        <w:r w:rsidR="0093554D" w:rsidRPr="00E300DE">
          <w:rPr>
            <w:rStyle w:val="Collegamentoipertestuale"/>
            <w:rFonts w:ascii="Calibri-Italic" w:hAnsi="Calibri-Italic" w:cs="Calibri-Italic"/>
            <w:i/>
            <w:iCs/>
            <w:sz w:val="20"/>
            <w:szCs w:val="20"/>
            <w:lang w:eastAsia="it-IT"/>
          </w:rPr>
          <w:t>aspazalea@pec.it</w:t>
        </w:r>
      </w:hyperlink>
      <w:r w:rsidR="0093554D">
        <w:rPr>
          <w:rFonts w:ascii="Calibri-Italic" w:hAnsi="Calibri-Italic" w:cs="Calibri-Italic"/>
          <w:i/>
          <w:iCs/>
          <w:sz w:val="20"/>
          <w:szCs w:val="20"/>
          <w:lang w:eastAsia="it-IT"/>
        </w:rPr>
        <w:t xml:space="preserve"> .</w:t>
      </w:r>
    </w:p>
    <w:p w:rsidR="00E45E93" w:rsidRPr="00852A44" w:rsidRDefault="00E45E93" w:rsidP="001850E2">
      <w:pPr>
        <w:autoSpaceDE w:val="0"/>
        <w:autoSpaceDN w:val="0"/>
        <w:adjustRightInd w:val="0"/>
        <w:spacing w:after="0" w:line="240" w:lineRule="auto"/>
        <w:jc w:val="both"/>
        <w:rPr>
          <w:rFonts w:ascii="Calibri-Bold" w:hAnsi="Calibri-Bold" w:cs="Calibri-Bold"/>
          <w:b/>
          <w:bCs/>
          <w:sz w:val="20"/>
          <w:szCs w:val="20"/>
          <w:lang w:eastAsia="it-IT"/>
        </w:rPr>
      </w:pPr>
      <w:r w:rsidRPr="00852A44">
        <w:rPr>
          <w:rFonts w:ascii="Calibri-Bold" w:hAnsi="Calibri-Bold" w:cs="Calibri-Bold"/>
          <w:b/>
          <w:bCs/>
          <w:sz w:val="20"/>
          <w:szCs w:val="20"/>
          <w:lang w:eastAsia="it-IT"/>
        </w:rPr>
        <w:t>2. Finalità e base giuridica</w:t>
      </w:r>
    </w:p>
    <w:p w:rsidR="00E45E93" w:rsidRPr="00852A44" w:rsidRDefault="00E45E93" w:rsidP="001850E2">
      <w:pPr>
        <w:autoSpaceDE w:val="0"/>
        <w:autoSpaceDN w:val="0"/>
        <w:adjustRightInd w:val="0"/>
        <w:spacing w:after="0" w:line="240" w:lineRule="auto"/>
        <w:jc w:val="both"/>
        <w:rPr>
          <w:rFonts w:cs="Calibri"/>
          <w:sz w:val="20"/>
          <w:szCs w:val="20"/>
          <w:lang w:eastAsia="it-IT"/>
        </w:rPr>
      </w:pPr>
      <w:r w:rsidRPr="00852A44">
        <w:rPr>
          <w:rFonts w:cs="Calibri"/>
          <w:sz w:val="20"/>
          <w:szCs w:val="20"/>
          <w:lang w:eastAsia="it-IT"/>
        </w:rPr>
        <w:t>I dati personali sono trattati per tutti gli adempimenti connessi alla procedura concorsuale cui si riferiscono e nel rispetto</w:t>
      </w:r>
      <w:r w:rsidR="001850E2">
        <w:rPr>
          <w:rFonts w:cs="Calibri"/>
          <w:sz w:val="20"/>
          <w:szCs w:val="20"/>
          <w:lang w:eastAsia="it-IT"/>
        </w:rPr>
        <w:t xml:space="preserve"> </w:t>
      </w:r>
      <w:r w:rsidRPr="00852A44">
        <w:rPr>
          <w:rFonts w:cs="Calibri"/>
          <w:sz w:val="20"/>
          <w:szCs w:val="20"/>
          <w:lang w:eastAsia="it-IT"/>
        </w:rPr>
        <w:t>degli obblighi previsti dalla normativa e dalle disposizioni regolamentari in materia.</w:t>
      </w:r>
    </w:p>
    <w:p w:rsidR="00E45E93" w:rsidRPr="00852A44" w:rsidRDefault="00E45E93" w:rsidP="001850E2">
      <w:pPr>
        <w:autoSpaceDE w:val="0"/>
        <w:autoSpaceDN w:val="0"/>
        <w:adjustRightInd w:val="0"/>
        <w:spacing w:after="0" w:line="240" w:lineRule="auto"/>
        <w:jc w:val="both"/>
        <w:rPr>
          <w:rFonts w:ascii="Calibri-Bold" w:hAnsi="Calibri-Bold" w:cs="Calibri-Bold"/>
          <w:b/>
          <w:bCs/>
          <w:sz w:val="20"/>
          <w:szCs w:val="20"/>
          <w:lang w:eastAsia="it-IT"/>
        </w:rPr>
      </w:pPr>
      <w:r w:rsidRPr="00852A44">
        <w:rPr>
          <w:rFonts w:ascii="Calibri-Bold" w:hAnsi="Calibri-Bold" w:cs="Calibri-Bold"/>
          <w:b/>
          <w:bCs/>
          <w:sz w:val="20"/>
          <w:szCs w:val="20"/>
          <w:lang w:eastAsia="it-IT"/>
        </w:rPr>
        <w:t>3. Oggetto dell’attività di trattamento</w:t>
      </w:r>
    </w:p>
    <w:p w:rsidR="00E45E93" w:rsidRPr="00852A44" w:rsidRDefault="00E45E93" w:rsidP="001850E2">
      <w:pPr>
        <w:autoSpaceDE w:val="0"/>
        <w:autoSpaceDN w:val="0"/>
        <w:adjustRightInd w:val="0"/>
        <w:spacing w:after="0" w:line="240" w:lineRule="auto"/>
        <w:jc w:val="both"/>
        <w:rPr>
          <w:rFonts w:cs="Calibri"/>
          <w:sz w:val="20"/>
          <w:szCs w:val="20"/>
          <w:lang w:eastAsia="it-IT"/>
        </w:rPr>
      </w:pPr>
      <w:r w:rsidRPr="00852A44">
        <w:rPr>
          <w:rFonts w:cs="Calibri"/>
          <w:sz w:val="20"/>
          <w:szCs w:val="20"/>
          <w:lang w:eastAsia="it-IT"/>
        </w:rPr>
        <w:t>Il trattamento riguarda le seguenti categorie di attività: raccolta, archiviazione, registrazione e elaborazione tramite</w:t>
      </w:r>
      <w:r w:rsidR="0093554D">
        <w:rPr>
          <w:rFonts w:cs="Calibri"/>
          <w:sz w:val="20"/>
          <w:szCs w:val="20"/>
          <w:lang w:eastAsia="it-IT"/>
        </w:rPr>
        <w:t xml:space="preserve"> </w:t>
      </w:r>
      <w:r w:rsidRPr="00852A44">
        <w:rPr>
          <w:rFonts w:cs="Calibri"/>
          <w:sz w:val="20"/>
          <w:szCs w:val="20"/>
          <w:lang w:eastAsia="it-IT"/>
        </w:rPr>
        <w:t>supporti informatici, comunicazione a tutto il personale dipendente dell’Azienda ASP Azalea coinvolto nel procedimento</w:t>
      </w:r>
      <w:r w:rsidR="001850E2">
        <w:rPr>
          <w:rFonts w:cs="Calibri"/>
          <w:sz w:val="20"/>
          <w:szCs w:val="20"/>
          <w:lang w:eastAsia="it-IT"/>
        </w:rPr>
        <w:t xml:space="preserve"> </w:t>
      </w:r>
      <w:r w:rsidRPr="00852A44">
        <w:rPr>
          <w:rFonts w:cs="Calibri"/>
          <w:sz w:val="20"/>
          <w:szCs w:val="20"/>
          <w:lang w:eastAsia="it-IT"/>
        </w:rPr>
        <w:t>e ai membri delle Commissioni giudicatrici designati dall’Amministrazione.</w:t>
      </w:r>
    </w:p>
    <w:p w:rsidR="00E45E93" w:rsidRPr="00852A44" w:rsidRDefault="00E45E93" w:rsidP="001850E2">
      <w:pPr>
        <w:autoSpaceDE w:val="0"/>
        <w:autoSpaceDN w:val="0"/>
        <w:adjustRightInd w:val="0"/>
        <w:spacing w:after="0" w:line="240" w:lineRule="auto"/>
        <w:jc w:val="both"/>
        <w:rPr>
          <w:rFonts w:ascii="Calibri-Bold" w:hAnsi="Calibri-Bold" w:cs="Calibri-Bold"/>
          <w:b/>
          <w:bCs/>
          <w:sz w:val="20"/>
          <w:szCs w:val="20"/>
          <w:lang w:eastAsia="it-IT"/>
        </w:rPr>
      </w:pPr>
      <w:r w:rsidRPr="00852A44">
        <w:rPr>
          <w:rFonts w:ascii="Calibri-Bold" w:hAnsi="Calibri-Bold" w:cs="Calibri-Bold"/>
          <w:b/>
          <w:bCs/>
          <w:sz w:val="20"/>
          <w:szCs w:val="20"/>
          <w:lang w:eastAsia="it-IT"/>
        </w:rPr>
        <w:t>4. Modalità di trattamento</w:t>
      </w:r>
    </w:p>
    <w:p w:rsidR="00E45E93" w:rsidRPr="00852A44" w:rsidRDefault="00E45E93" w:rsidP="0093554D">
      <w:pPr>
        <w:autoSpaceDE w:val="0"/>
        <w:autoSpaceDN w:val="0"/>
        <w:adjustRightInd w:val="0"/>
        <w:spacing w:after="0" w:line="240" w:lineRule="auto"/>
        <w:jc w:val="both"/>
        <w:rPr>
          <w:rFonts w:cs="Calibri"/>
          <w:sz w:val="20"/>
          <w:szCs w:val="20"/>
          <w:lang w:eastAsia="it-IT"/>
        </w:rPr>
      </w:pPr>
      <w:r w:rsidRPr="00852A44">
        <w:rPr>
          <w:rFonts w:cs="Calibri"/>
          <w:sz w:val="20"/>
          <w:szCs w:val="20"/>
          <w:lang w:eastAsia="it-IT"/>
        </w:rPr>
        <w:t>Il trattamento si svolge nel rispetto dei principi normati dall'art. 5 del Regolamento Ue 2016/679 e dei diritti</w:t>
      </w:r>
      <w:r w:rsidR="0093554D">
        <w:rPr>
          <w:rFonts w:cs="Calibri"/>
          <w:sz w:val="20"/>
          <w:szCs w:val="20"/>
          <w:lang w:eastAsia="it-IT"/>
        </w:rPr>
        <w:t xml:space="preserve"> </w:t>
      </w:r>
      <w:r w:rsidRPr="00852A44">
        <w:rPr>
          <w:rFonts w:cs="Calibri"/>
          <w:sz w:val="20"/>
          <w:szCs w:val="20"/>
          <w:lang w:eastAsia="it-IT"/>
        </w:rPr>
        <w:t>dell'interessato disciplinati nel Capo III dello stesso Regolamento.</w:t>
      </w:r>
      <w:r w:rsidR="001850E2">
        <w:rPr>
          <w:rFonts w:cs="Calibri"/>
          <w:sz w:val="20"/>
          <w:szCs w:val="20"/>
          <w:lang w:eastAsia="it-IT"/>
        </w:rPr>
        <w:t xml:space="preserve"> </w:t>
      </w:r>
      <w:r w:rsidRPr="00852A44">
        <w:rPr>
          <w:rFonts w:cs="Calibri"/>
          <w:sz w:val="20"/>
          <w:szCs w:val="20"/>
          <w:lang w:eastAsia="it-IT"/>
        </w:rPr>
        <w:t>Il trattamento è effettuato con modalità in parte automatizzate e comprende le operazioni o complesso di operazioni</w:t>
      </w:r>
      <w:r w:rsidR="001850E2">
        <w:rPr>
          <w:rFonts w:cs="Calibri"/>
          <w:sz w:val="20"/>
          <w:szCs w:val="20"/>
          <w:lang w:eastAsia="it-IT"/>
        </w:rPr>
        <w:t xml:space="preserve"> </w:t>
      </w:r>
      <w:r w:rsidRPr="00852A44">
        <w:rPr>
          <w:rFonts w:cs="Calibri"/>
          <w:sz w:val="20"/>
          <w:szCs w:val="20"/>
          <w:lang w:eastAsia="it-IT"/>
        </w:rPr>
        <w:t>necessarie (raccolta, archiviazione informatica e cartacea, elaborazione, pubblicazione) per il perseguimento delle</w:t>
      </w:r>
      <w:r w:rsidR="001850E2">
        <w:rPr>
          <w:rFonts w:cs="Calibri"/>
          <w:sz w:val="20"/>
          <w:szCs w:val="20"/>
          <w:lang w:eastAsia="it-IT"/>
        </w:rPr>
        <w:t xml:space="preserve"> </w:t>
      </w:r>
      <w:r w:rsidRPr="00852A44">
        <w:rPr>
          <w:rFonts w:cs="Calibri"/>
          <w:sz w:val="20"/>
          <w:szCs w:val="20"/>
          <w:lang w:eastAsia="it-IT"/>
        </w:rPr>
        <w:t>finalità di cui al precedente punto 2.</w:t>
      </w:r>
    </w:p>
    <w:p w:rsidR="00E45E93" w:rsidRPr="00852A44" w:rsidRDefault="00E45E93" w:rsidP="001850E2">
      <w:pPr>
        <w:autoSpaceDE w:val="0"/>
        <w:autoSpaceDN w:val="0"/>
        <w:adjustRightInd w:val="0"/>
        <w:spacing w:after="0" w:line="240" w:lineRule="auto"/>
        <w:contextualSpacing/>
        <w:jc w:val="both"/>
        <w:rPr>
          <w:rFonts w:ascii="Calibri-Bold" w:hAnsi="Calibri-Bold" w:cs="Calibri-Bold"/>
          <w:b/>
          <w:bCs/>
          <w:sz w:val="20"/>
          <w:szCs w:val="20"/>
          <w:lang w:eastAsia="it-IT"/>
        </w:rPr>
      </w:pPr>
      <w:r w:rsidRPr="00852A44">
        <w:rPr>
          <w:rFonts w:ascii="Calibri-Bold" w:hAnsi="Calibri-Bold" w:cs="Calibri-Bold"/>
          <w:b/>
          <w:bCs/>
          <w:sz w:val="20"/>
          <w:szCs w:val="20"/>
          <w:lang w:eastAsia="it-IT"/>
        </w:rPr>
        <w:t>5. Misure di sicurezza</w:t>
      </w:r>
    </w:p>
    <w:p w:rsidR="00E45E93" w:rsidRDefault="00E45E93" w:rsidP="001850E2">
      <w:pPr>
        <w:autoSpaceDE w:val="0"/>
        <w:autoSpaceDN w:val="0"/>
        <w:adjustRightInd w:val="0"/>
        <w:spacing w:after="0" w:line="240" w:lineRule="auto"/>
        <w:contextualSpacing/>
        <w:jc w:val="both"/>
        <w:rPr>
          <w:rFonts w:cs="Calibri"/>
          <w:sz w:val="20"/>
          <w:szCs w:val="20"/>
          <w:lang w:eastAsia="it-IT"/>
        </w:rPr>
      </w:pPr>
      <w:r w:rsidRPr="00852A44">
        <w:rPr>
          <w:rFonts w:cs="Calibri"/>
          <w:sz w:val="20"/>
          <w:szCs w:val="20"/>
          <w:lang w:eastAsia="it-IT"/>
        </w:rPr>
        <w:t>I dati sono trattati garantendo, ai sensi dell'art. 32 del Regolamento UE 2016/679, la loro sicurezza con adeguate misure</w:t>
      </w:r>
      <w:r w:rsidR="001850E2">
        <w:rPr>
          <w:rFonts w:cs="Calibri"/>
          <w:sz w:val="20"/>
          <w:szCs w:val="20"/>
          <w:lang w:eastAsia="it-IT"/>
        </w:rPr>
        <w:t xml:space="preserve"> </w:t>
      </w:r>
      <w:r w:rsidRPr="00852A44">
        <w:rPr>
          <w:rFonts w:cs="Calibri"/>
          <w:sz w:val="20"/>
          <w:szCs w:val="20"/>
          <w:lang w:eastAsia="it-IT"/>
        </w:rPr>
        <w:t>di protezione al fine di ridurre i rischi di distruzione o perdita dei dati, della modifica, della divulgazione non autorizzata</w:t>
      </w:r>
      <w:r w:rsidR="001850E2">
        <w:rPr>
          <w:rFonts w:cs="Calibri"/>
          <w:sz w:val="20"/>
          <w:szCs w:val="20"/>
          <w:lang w:eastAsia="it-IT"/>
        </w:rPr>
        <w:t xml:space="preserve"> </w:t>
      </w:r>
      <w:r w:rsidRPr="00852A44">
        <w:rPr>
          <w:rFonts w:cs="Calibri"/>
          <w:sz w:val="20"/>
          <w:szCs w:val="20"/>
          <w:lang w:eastAsia="it-IT"/>
        </w:rPr>
        <w:t>o dell'accesso accidentale o illegale. I trattamenti sono effettuati a cura delle persone fisiche autorizzate allo</w:t>
      </w:r>
      <w:r w:rsidR="001850E2">
        <w:rPr>
          <w:rFonts w:cs="Calibri"/>
          <w:sz w:val="20"/>
          <w:szCs w:val="20"/>
          <w:lang w:eastAsia="it-IT"/>
        </w:rPr>
        <w:t xml:space="preserve"> </w:t>
      </w:r>
      <w:r w:rsidRPr="00852A44">
        <w:rPr>
          <w:rFonts w:cs="Calibri"/>
          <w:sz w:val="20"/>
          <w:szCs w:val="20"/>
          <w:lang w:eastAsia="it-IT"/>
        </w:rPr>
        <w:t>svolgimento delle relative procedure.</w:t>
      </w:r>
    </w:p>
    <w:p w:rsidR="00991AB9" w:rsidRDefault="00991AB9">
      <w:pPr>
        <w:spacing w:after="0" w:line="240" w:lineRule="auto"/>
        <w:rPr>
          <w:rFonts w:cs="Calibri"/>
          <w:sz w:val="20"/>
          <w:szCs w:val="20"/>
          <w:lang w:eastAsia="it-IT"/>
        </w:rPr>
      </w:pPr>
      <w:r>
        <w:rPr>
          <w:rFonts w:cs="Calibri"/>
          <w:sz w:val="20"/>
          <w:szCs w:val="20"/>
          <w:lang w:eastAsia="it-IT"/>
        </w:rPr>
        <w:br w:type="page"/>
      </w:r>
    </w:p>
    <w:p w:rsidR="00991AB9" w:rsidRPr="00852A44" w:rsidRDefault="00991AB9" w:rsidP="001850E2">
      <w:pPr>
        <w:autoSpaceDE w:val="0"/>
        <w:autoSpaceDN w:val="0"/>
        <w:adjustRightInd w:val="0"/>
        <w:spacing w:after="0" w:line="240" w:lineRule="auto"/>
        <w:contextualSpacing/>
        <w:jc w:val="both"/>
        <w:rPr>
          <w:rFonts w:cs="Calibri"/>
          <w:sz w:val="20"/>
          <w:szCs w:val="20"/>
          <w:lang w:eastAsia="it-IT"/>
        </w:rPr>
      </w:pPr>
    </w:p>
    <w:p w:rsidR="00E45E93" w:rsidRPr="00852A44" w:rsidRDefault="00E45E93" w:rsidP="001850E2">
      <w:pPr>
        <w:autoSpaceDE w:val="0"/>
        <w:autoSpaceDN w:val="0"/>
        <w:adjustRightInd w:val="0"/>
        <w:spacing w:after="0" w:line="240" w:lineRule="auto"/>
        <w:jc w:val="both"/>
        <w:rPr>
          <w:rFonts w:ascii="Calibri-Bold" w:hAnsi="Calibri-Bold" w:cs="Calibri-Bold"/>
          <w:b/>
          <w:bCs/>
          <w:sz w:val="20"/>
          <w:szCs w:val="20"/>
          <w:lang w:eastAsia="it-IT"/>
        </w:rPr>
      </w:pPr>
      <w:r w:rsidRPr="00852A44">
        <w:rPr>
          <w:rFonts w:ascii="Calibri-Bold" w:hAnsi="Calibri-Bold" w:cs="Calibri-Bold"/>
          <w:b/>
          <w:bCs/>
          <w:sz w:val="20"/>
          <w:szCs w:val="20"/>
          <w:lang w:eastAsia="it-IT"/>
        </w:rPr>
        <w:t>6. Comunicazione e diffusione</w:t>
      </w:r>
    </w:p>
    <w:p w:rsidR="00E45E93" w:rsidRPr="00852A44" w:rsidRDefault="00E45E93" w:rsidP="001850E2">
      <w:pPr>
        <w:autoSpaceDE w:val="0"/>
        <w:autoSpaceDN w:val="0"/>
        <w:adjustRightInd w:val="0"/>
        <w:spacing w:after="0" w:line="240" w:lineRule="auto"/>
        <w:jc w:val="both"/>
        <w:rPr>
          <w:rFonts w:cs="Calibri"/>
          <w:sz w:val="20"/>
          <w:szCs w:val="20"/>
          <w:lang w:eastAsia="it-IT"/>
        </w:rPr>
      </w:pPr>
      <w:r w:rsidRPr="00852A44">
        <w:rPr>
          <w:rFonts w:cs="Calibri"/>
          <w:sz w:val="20"/>
          <w:szCs w:val="20"/>
          <w:lang w:eastAsia="it-IT"/>
        </w:rPr>
        <w:t>I dati personali oggetto di trattamento possono essere comunicati a soggetti terzi, pubblici e privati, in ottemperanza ai</w:t>
      </w:r>
      <w:r w:rsidR="001850E2">
        <w:rPr>
          <w:rFonts w:cs="Calibri"/>
          <w:sz w:val="20"/>
          <w:szCs w:val="20"/>
          <w:lang w:eastAsia="it-IT"/>
        </w:rPr>
        <w:t xml:space="preserve"> </w:t>
      </w:r>
      <w:r w:rsidRPr="00852A44">
        <w:rPr>
          <w:rFonts w:cs="Calibri"/>
          <w:sz w:val="20"/>
          <w:szCs w:val="20"/>
          <w:lang w:eastAsia="it-IT"/>
        </w:rPr>
        <w:t>relativi obblighi di legge, di regolamento e/o contrattuali. Indicativamente, i dati vengono comunicati a tutto il personale</w:t>
      </w:r>
      <w:r w:rsidR="001850E2">
        <w:rPr>
          <w:rFonts w:cs="Calibri"/>
          <w:sz w:val="20"/>
          <w:szCs w:val="20"/>
          <w:lang w:eastAsia="it-IT"/>
        </w:rPr>
        <w:t xml:space="preserve"> </w:t>
      </w:r>
      <w:r w:rsidRPr="00852A44">
        <w:rPr>
          <w:rFonts w:cs="Calibri"/>
          <w:sz w:val="20"/>
          <w:szCs w:val="20"/>
          <w:lang w:eastAsia="it-IT"/>
        </w:rPr>
        <w:t>dipendente dell’Azienda ASP Azalea coinvolto nel procedimento e ai membri delle Commissioni giudicatrici designati</w:t>
      </w:r>
      <w:r w:rsidR="001850E2">
        <w:rPr>
          <w:rFonts w:cs="Calibri"/>
          <w:sz w:val="20"/>
          <w:szCs w:val="20"/>
          <w:lang w:eastAsia="it-IT"/>
        </w:rPr>
        <w:t xml:space="preserve"> </w:t>
      </w:r>
      <w:r w:rsidRPr="00852A44">
        <w:rPr>
          <w:rFonts w:cs="Calibri"/>
          <w:sz w:val="20"/>
          <w:szCs w:val="20"/>
          <w:lang w:eastAsia="it-IT"/>
        </w:rPr>
        <w:t>dall’Amministrazione.</w:t>
      </w:r>
    </w:p>
    <w:p w:rsidR="00E45E93" w:rsidRPr="00852A44" w:rsidRDefault="00E45E93" w:rsidP="001850E2">
      <w:pPr>
        <w:autoSpaceDE w:val="0"/>
        <w:autoSpaceDN w:val="0"/>
        <w:adjustRightInd w:val="0"/>
        <w:spacing w:after="0" w:line="240" w:lineRule="auto"/>
        <w:jc w:val="both"/>
        <w:rPr>
          <w:rFonts w:ascii="Calibri-Bold" w:hAnsi="Calibri-Bold" w:cs="Calibri-Bold"/>
          <w:b/>
          <w:bCs/>
          <w:sz w:val="20"/>
          <w:szCs w:val="20"/>
          <w:lang w:eastAsia="it-IT"/>
        </w:rPr>
      </w:pPr>
      <w:r w:rsidRPr="00852A44">
        <w:rPr>
          <w:rFonts w:ascii="Calibri-Bold" w:hAnsi="Calibri-Bold" w:cs="Calibri-Bold"/>
          <w:b/>
          <w:bCs/>
          <w:sz w:val="20"/>
          <w:szCs w:val="20"/>
          <w:lang w:eastAsia="it-IT"/>
        </w:rPr>
        <w:t>7. Periodo di conservazione dei dati</w:t>
      </w:r>
    </w:p>
    <w:p w:rsidR="00E45E93" w:rsidRPr="00852A44" w:rsidRDefault="00E45E93" w:rsidP="001850E2">
      <w:pPr>
        <w:autoSpaceDE w:val="0"/>
        <w:autoSpaceDN w:val="0"/>
        <w:adjustRightInd w:val="0"/>
        <w:spacing w:after="0" w:line="240" w:lineRule="auto"/>
        <w:jc w:val="both"/>
        <w:rPr>
          <w:rFonts w:cs="Calibri"/>
          <w:sz w:val="20"/>
          <w:szCs w:val="20"/>
          <w:lang w:eastAsia="it-IT"/>
        </w:rPr>
      </w:pPr>
      <w:r w:rsidRPr="00852A44">
        <w:rPr>
          <w:rFonts w:cs="Calibri"/>
          <w:sz w:val="20"/>
          <w:szCs w:val="20"/>
          <w:lang w:eastAsia="it-IT"/>
        </w:rPr>
        <w:t>I dati saranno conservati permanentemente nella gestione dei documenti dell’Azienda ASP Azalea.</w:t>
      </w:r>
    </w:p>
    <w:p w:rsidR="00E45E93" w:rsidRPr="00852A44" w:rsidRDefault="00E45E93" w:rsidP="001850E2">
      <w:pPr>
        <w:autoSpaceDE w:val="0"/>
        <w:autoSpaceDN w:val="0"/>
        <w:adjustRightInd w:val="0"/>
        <w:spacing w:after="0" w:line="240" w:lineRule="auto"/>
        <w:jc w:val="both"/>
        <w:rPr>
          <w:rFonts w:ascii="Calibri-Bold" w:hAnsi="Calibri-Bold" w:cs="Calibri-Bold"/>
          <w:b/>
          <w:bCs/>
          <w:sz w:val="20"/>
          <w:szCs w:val="20"/>
          <w:lang w:eastAsia="it-IT"/>
        </w:rPr>
      </w:pPr>
      <w:r w:rsidRPr="00852A44">
        <w:rPr>
          <w:rFonts w:ascii="Calibri-Bold" w:hAnsi="Calibri-Bold" w:cs="Calibri-Bold"/>
          <w:b/>
          <w:bCs/>
          <w:sz w:val="20"/>
          <w:szCs w:val="20"/>
          <w:lang w:eastAsia="it-IT"/>
        </w:rPr>
        <w:t>8. Diritti dell’Interessato</w:t>
      </w:r>
    </w:p>
    <w:p w:rsidR="00E45E93" w:rsidRPr="00852A44" w:rsidRDefault="00E45E93" w:rsidP="001850E2">
      <w:pPr>
        <w:autoSpaceDE w:val="0"/>
        <w:autoSpaceDN w:val="0"/>
        <w:adjustRightInd w:val="0"/>
        <w:spacing w:after="0" w:line="240" w:lineRule="auto"/>
        <w:jc w:val="both"/>
        <w:rPr>
          <w:rFonts w:cs="Calibri"/>
          <w:sz w:val="20"/>
          <w:szCs w:val="20"/>
          <w:lang w:eastAsia="it-IT"/>
        </w:rPr>
      </w:pPr>
      <w:r w:rsidRPr="00852A44">
        <w:rPr>
          <w:rFonts w:cs="Calibri"/>
          <w:sz w:val="20"/>
          <w:szCs w:val="20"/>
          <w:lang w:eastAsia="it-IT"/>
        </w:rPr>
        <w:t>In qualità di interessato/a può esercitare i diritti previsti dal Capo III del Regolamento UE 2016/679 ed in particolare il</w:t>
      </w:r>
      <w:r w:rsidR="0093554D">
        <w:rPr>
          <w:rFonts w:cs="Calibri"/>
          <w:sz w:val="20"/>
          <w:szCs w:val="20"/>
          <w:lang w:eastAsia="it-IT"/>
        </w:rPr>
        <w:t xml:space="preserve"> </w:t>
      </w:r>
      <w:r w:rsidRPr="00852A44">
        <w:rPr>
          <w:rFonts w:cs="Calibri"/>
          <w:sz w:val="20"/>
          <w:szCs w:val="20"/>
          <w:lang w:eastAsia="it-IT"/>
        </w:rPr>
        <w:t>diritto di accedere ai propri dati personali, di chiederne la rettifica, la limitazione o la cancellazione nonché di opporsi al</w:t>
      </w:r>
      <w:r w:rsidR="001850E2">
        <w:rPr>
          <w:rFonts w:cs="Calibri"/>
          <w:sz w:val="20"/>
          <w:szCs w:val="20"/>
          <w:lang w:eastAsia="it-IT"/>
        </w:rPr>
        <w:t xml:space="preserve"> </w:t>
      </w:r>
      <w:r w:rsidRPr="00852A44">
        <w:rPr>
          <w:rFonts w:cs="Calibri"/>
          <w:sz w:val="20"/>
          <w:szCs w:val="20"/>
          <w:lang w:eastAsia="it-IT"/>
        </w:rPr>
        <w:t>loro trattamento fatta salva l’esistenza di motivi legittimi da parte del Titolare.</w:t>
      </w:r>
    </w:p>
    <w:p w:rsidR="00E45E93" w:rsidRPr="00852A44" w:rsidRDefault="00E45E93" w:rsidP="001850E2">
      <w:pPr>
        <w:autoSpaceDE w:val="0"/>
        <w:autoSpaceDN w:val="0"/>
        <w:adjustRightInd w:val="0"/>
        <w:spacing w:after="0" w:line="240" w:lineRule="auto"/>
        <w:jc w:val="both"/>
        <w:rPr>
          <w:rFonts w:cs="Calibri"/>
          <w:sz w:val="20"/>
          <w:szCs w:val="20"/>
          <w:lang w:eastAsia="it-IT"/>
        </w:rPr>
      </w:pPr>
      <w:r w:rsidRPr="00852A44">
        <w:rPr>
          <w:rFonts w:cs="Calibri"/>
          <w:sz w:val="20"/>
          <w:szCs w:val="20"/>
          <w:lang w:eastAsia="it-IT"/>
        </w:rPr>
        <w:t>A tal fine può rivolgersi al Responsabile della protezione dei dati ex art. 37 del Regolamento UE 2016/679.</w:t>
      </w:r>
    </w:p>
    <w:p w:rsidR="00E45E93" w:rsidRPr="00852A44" w:rsidRDefault="00E45E93" w:rsidP="001850E2">
      <w:pPr>
        <w:autoSpaceDE w:val="0"/>
        <w:autoSpaceDN w:val="0"/>
        <w:adjustRightInd w:val="0"/>
        <w:spacing w:after="0" w:line="240" w:lineRule="auto"/>
        <w:jc w:val="both"/>
        <w:rPr>
          <w:rFonts w:cs="Calibri"/>
          <w:sz w:val="20"/>
          <w:szCs w:val="20"/>
          <w:lang w:eastAsia="it-IT"/>
        </w:rPr>
      </w:pPr>
      <w:r w:rsidRPr="00852A44">
        <w:rPr>
          <w:rFonts w:cs="Calibri"/>
          <w:sz w:val="20"/>
          <w:szCs w:val="20"/>
          <w:lang w:eastAsia="it-IT"/>
        </w:rPr>
        <w:t>Il Titolare, Azienda ASP Azalea, ai sensi dell'art. 13 par. 3 del Regolamento Ue 2016/679, nel caso proceda a trattare i</w:t>
      </w:r>
      <w:r w:rsidR="0093554D">
        <w:rPr>
          <w:rFonts w:cs="Calibri"/>
          <w:sz w:val="20"/>
          <w:szCs w:val="20"/>
          <w:lang w:eastAsia="it-IT"/>
        </w:rPr>
        <w:t xml:space="preserve"> </w:t>
      </w:r>
      <w:r w:rsidRPr="00852A44">
        <w:rPr>
          <w:rFonts w:cs="Calibri"/>
          <w:sz w:val="20"/>
          <w:szCs w:val="20"/>
          <w:lang w:eastAsia="it-IT"/>
        </w:rPr>
        <w:t>dati personali raccolti per una finalità diversa da quella individuata nel precedente punto 2, procede a fornire</w:t>
      </w:r>
      <w:r w:rsidR="0093554D">
        <w:rPr>
          <w:rFonts w:cs="Calibri"/>
          <w:sz w:val="20"/>
          <w:szCs w:val="20"/>
          <w:lang w:eastAsia="it-IT"/>
        </w:rPr>
        <w:t xml:space="preserve"> </w:t>
      </w:r>
      <w:r w:rsidRPr="00852A44">
        <w:rPr>
          <w:rFonts w:cs="Calibri"/>
          <w:sz w:val="20"/>
          <w:szCs w:val="20"/>
          <w:lang w:eastAsia="it-IT"/>
        </w:rPr>
        <w:t>all'interessato ogni informazione in merito a tale diversa finalità oltre ad ogni ulteriore informazione necessaria ex art.</w:t>
      </w:r>
      <w:r w:rsidR="0093554D">
        <w:rPr>
          <w:rFonts w:cs="Calibri"/>
          <w:sz w:val="20"/>
          <w:szCs w:val="20"/>
          <w:lang w:eastAsia="it-IT"/>
        </w:rPr>
        <w:t xml:space="preserve"> </w:t>
      </w:r>
      <w:r w:rsidRPr="00852A44">
        <w:rPr>
          <w:rFonts w:cs="Calibri"/>
          <w:sz w:val="20"/>
          <w:szCs w:val="20"/>
          <w:lang w:eastAsia="it-IT"/>
        </w:rPr>
        <w:t>13 par. 2 del Regolamento stesso.</w:t>
      </w:r>
    </w:p>
    <w:p w:rsidR="00E45E93" w:rsidRPr="00852A44" w:rsidRDefault="00E45E93" w:rsidP="001850E2">
      <w:pPr>
        <w:autoSpaceDE w:val="0"/>
        <w:autoSpaceDN w:val="0"/>
        <w:adjustRightInd w:val="0"/>
        <w:spacing w:after="0" w:line="240" w:lineRule="auto"/>
        <w:jc w:val="both"/>
        <w:rPr>
          <w:rFonts w:ascii="Calibri-Bold" w:hAnsi="Calibri-Bold" w:cs="Calibri-Bold"/>
          <w:b/>
          <w:bCs/>
          <w:sz w:val="20"/>
          <w:szCs w:val="20"/>
          <w:lang w:eastAsia="it-IT"/>
        </w:rPr>
      </w:pPr>
      <w:r w:rsidRPr="00852A44">
        <w:rPr>
          <w:rFonts w:ascii="Calibri-Bold" w:hAnsi="Calibri-Bold" w:cs="Calibri-Bold"/>
          <w:b/>
          <w:bCs/>
          <w:sz w:val="20"/>
          <w:szCs w:val="20"/>
          <w:lang w:eastAsia="it-IT"/>
        </w:rPr>
        <w:t>9. Diritto di proporre reclamo</w:t>
      </w:r>
    </w:p>
    <w:p w:rsidR="00E45E93" w:rsidRPr="00852A44" w:rsidRDefault="00E45E93" w:rsidP="001850E2">
      <w:pPr>
        <w:autoSpaceDE w:val="0"/>
        <w:autoSpaceDN w:val="0"/>
        <w:adjustRightInd w:val="0"/>
        <w:spacing w:after="0" w:line="240" w:lineRule="auto"/>
        <w:jc w:val="both"/>
        <w:rPr>
          <w:rFonts w:cs="Calibri"/>
          <w:sz w:val="20"/>
          <w:szCs w:val="20"/>
          <w:lang w:eastAsia="it-IT"/>
        </w:rPr>
      </w:pPr>
      <w:r w:rsidRPr="00852A44">
        <w:rPr>
          <w:rFonts w:cs="Calibri"/>
          <w:sz w:val="20"/>
          <w:szCs w:val="20"/>
          <w:lang w:eastAsia="it-IT"/>
        </w:rPr>
        <w:t>In base a quanto previsto dall'art. 77 del Regolamento UE 2016/679, in caso di presunte violazioni del Regolamento</w:t>
      </w:r>
      <w:r w:rsidR="0093554D">
        <w:rPr>
          <w:rFonts w:cs="Calibri"/>
          <w:sz w:val="20"/>
          <w:szCs w:val="20"/>
          <w:lang w:eastAsia="it-IT"/>
        </w:rPr>
        <w:t xml:space="preserve"> </w:t>
      </w:r>
      <w:r w:rsidRPr="00852A44">
        <w:rPr>
          <w:rFonts w:cs="Calibri"/>
          <w:sz w:val="20"/>
          <w:szCs w:val="20"/>
          <w:lang w:eastAsia="it-IT"/>
        </w:rPr>
        <w:t>stesso l'interessato può proporre un eventuale reclamo all’Autorità di Controllo Italiana - Garante per la protezione dei</w:t>
      </w:r>
      <w:r w:rsidR="001850E2">
        <w:rPr>
          <w:rFonts w:cs="Calibri"/>
          <w:sz w:val="20"/>
          <w:szCs w:val="20"/>
          <w:lang w:eastAsia="it-IT"/>
        </w:rPr>
        <w:t xml:space="preserve"> </w:t>
      </w:r>
      <w:r w:rsidRPr="00852A44">
        <w:rPr>
          <w:rFonts w:cs="Calibri"/>
          <w:sz w:val="20"/>
          <w:szCs w:val="20"/>
          <w:lang w:eastAsia="it-IT"/>
        </w:rPr>
        <w:t>dati personali, fatta salva ogni altra forma di ricorso amministrativo o giurisdizionale.</w:t>
      </w:r>
    </w:p>
    <w:p w:rsidR="00E45E93" w:rsidRPr="00852A44" w:rsidRDefault="00E45E93" w:rsidP="001850E2">
      <w:pPr>
        <w:autoSpaceDE w:val="0"/>
        <w:autoSpaceDN w:val="0"/>
        <w:adjustRightInd w:val="0"/>
        <w:spacing w:after="0" w:line="240" w:lineRule="auto"/>
        <w:jc w:val="both"/>
        <w:rPr>
          <w:rFonts w:ascii="Calibri-Bold" w:hAnsi="Calibri-Bold" w:cs="Calibri-Bold"/>
          <w:b/>
          <w:bCs/>
          <w:sz w:val="20"/>
          <w:szCs w:val="20"/>
          <w:lang w:eastAsia="it-IT"/>
        </w:rPr>
      </w:pPr>
      <w:r w:rsidRPr="00852A44">
        <w:rPr>
          <w:rFonts w:ascii="Calibri-Bold" w:hAnsi="Calibri-Bold" w:cs="Calibri-Bold"/>
          <w:b/>
          <w:bCs/>
          <w:sz w:val="20"/>
          <w:szCs w:val="20"/>
          <w:lang w:eastAsia="it-IT"/>
        </w:rPr>
        <w:t>Comunicazione ai sensi degli artt. 7 e 8 della legge n° 241/1990</w:t>
      </w:r>
    </w:p>
    <w:p w:rsidR="00E45E93" w:rsidRPr="001850E2" w:rsidRDefault="00E45E93" w:rsidP="00E81AA3">
      <w:pPr>
        <w:autoSpaceDE w:val="0"/>
        <w:autoSpaceDN w:val="0"/>
        <w:adjustRightInd w:val="0"/>
        <w:spacing w:after="120" w:line="240" w:lineRule="auto"/>
        <w:contextualSpacing/>
        <w:jc w:val="both"/>
        <w:rPr>
          <w:rFonts w:cs="Calibri"/>
          <w:sz w:val="20"/>
          <w:szCs w:val="20"/>
          <w:lang w:eastAsia="it-IT"/>
        </w:rPr>
      </w:pPr>
      <w:r w:rsidRPr="00852A44">
        <w:rPr>
          <w:rFonts w:cs="Calibri"/>
          <w:sz w:val="20"/>
          <w:szCs w:val="20"/>
          <w:lang w:eastAsia="it-IT"/>
        </w:rPr>
        <w:t>Si informa che la comunicazione di avvio di procedimento, ai sensi dell’art. 7 della L. n° 241/1990, si intende sostituita</w:t>
      </w:r>
      <w:r w:rsidR="0093554D">
        <w:rPr>
          <w:rFonts w:cs="Calibri"/>
          <w:sz w:val="20"/>
          <w:szCs w:val="20"/>
          <w:lang w:eastAsia="it-IT"/>
        </w:rPr>
        <w:t xml:space="preserve"> </w:t>
      </w:r>
      <w:r w:rsidRPr="00852A44">
        <w:rPr>
          <w:rFonts w:cs="Calibri"/>
          <w:sz w:val="20"/>
          <w:szCs w:val="20"/>
          <w:lang w:eastAsia="it-IT"/>
        </w:rPr>
        <w:t>dal presente avviso e dall’atto di adesione allo stesso da parte del candidato, attraverso la sua domanda di</w:t>
      </w:r>
      <w:r w:rsidR="0093554D">
        <w:rPr>
          <w:rFonts w:cs="Calibri"/>
          <w:sz w:val="20"/>
          <w:szCs w:val="20"/>
          <w:lang w:eastAsia="it-IT"/>
        </w:rPr>
        <w:t xml:space="preserve"> </w:t>
      </w:r>
      <w:r w:rsidRPr="00852A44">
        <w:rPr>
          <w:rFonts w:cs="Calibri"/>
          <w:sz w:val="20"/>
          <w:szCs w:val="20"/>
          <w:lang w:eastAsia="it-IT"/>
        </w:rPr>
        <w:t>partecipazione. Si comunica che il Responsabile del Procedimento è il Direttore di ASP Azalea e che il procedimento</w:t>
      </w:r>
      <w:r w:rsidR="00E81AA3">
        <w:rPr>
          <w:rFonts w:cs="Calibri"/>
          <w:sz w:val="20"/>
          <w:szCs w:val="20"/>
          <w:lang w:eastAsia="it-IT"/>
        </w:rPr>
        <w:t xml:space="preserve"> </w:t>
      </w:r>
      <w:r w:rsidRPr="00852A44">
        <w:rPr>
          <w:rFonts w:cs="Calibri"/>
          <w:sz w:val="20"/>
          <w:szCs w:val="20"/>
          <w:lang w:eastAsia="it-IT"/>
        </w:rPr>
        <w:t>stesso avrà avvio a decorrere dalla data di scadenza per la presentazione delle domande prevista dall’avviso e terminerà</w:t>
      </w:r>
      <w:r w:rsidR="001850E2">
        <w:rPr>
          <w:rFonts w:cs="Calibri"/>
          <w:sz w:val="20"/>
          <w:szCs w:val="20"/>
          <w:lang w:eastAsia="it-IT"/>
        </w:rPr>
        <w:t xml:space="preserve"> </w:t>
      </w:r>
      <w:r w:rsidRPr="00852A44">
        <w:rPr>
          <w:rFonts w:cs="Calibri"/>
          <w:sz w:val="20"/>
          <w:szCs w:val="20"/>
          <w:lang w:eastAsia="it-IT"/>
        </w:rPr>
        <w:t xml:space="preserve">entro </w:t>
      </w:r>
      <w:r w:rsidR="00E81AA3">
        <w:rPr>
          <w:rFonts w:cs="Calibri"/>
          <w:sz w:val="20"/>
          <w:szCs w:val="20"/>
          <w:lang w:eastAsia="it-IT"/>
        </w:rPr>
        <w:t>sei</w:t>
      </w:r>
      <w:r w:rsidRPr="00852A44">
        <w:rPr>
          <w:rFonts w:cs="Calibri"/>
          <w:sz w:val="20"/>
          <w:szCs w:val="20"/>
          <w:lang w:eastAsia="it-IT"/>
        </w:rPr>
        <w:t xml:space="preserve"> mesi.</w:t>
      </w:r>
    </w:p>
    <w:p w:rsidR="00E45E93" w:rsidRPr="00852A44" w:rsidRDefault="00E45E93" w:rsidP="00E81AA3">
      <w:pPr>
        <w:spacing w:after="120" w:line="240" w:lineRule="auto"/>
        <w:contextualSpacing/>
        <w:jc w:val="both"/>
        <w:rPr>
          <w:sz w:val="20"/>
          <w:szCs w:val="20"/>
        </w:rPr>
      </w:pPr>
    </w:p>
    <w:p w:rsidR="00E45E93" w:rsidRDefault="00E81AA3" w:rsidP="00E81AA3">
      <w:pPr>
        <w:spacing w:after="120" w:line="240" w:lineRule="auto"/>
        <w:contextualSpacing/>
        <w:jc w:val="both"/>
        <w:rPr>
          <w:sz w:val="20"/>
          <w:szCs w:val="20"/>
        </w:rPr>
      </w:pPr>
      <w:r w:rsidRPr="00991AB9">
        <w:rPr>
          <w:sz w:val="20"/>
          <w:szCs w:val="20"/>
        </w:rPr>
        <w:t>Castel San Giovanni,</w:t>
      </w:r>
      <w:r w:rsidR="00D97E02" w:rsidRPr="00991AB9">
        <w:rPr>
          <w:sz w:val="20"/>
          <w:szCs w:val="20"/>
        </w:rPr>
        <w:t xml:space="preserve"> 10/12/2018</w:t>
      </w:r>
    </w:p>
    <w:p w:rsidR="00E81AA3" w:rsidRDefault="00E81AA3" w:rsidP="00E81AA3">
      <w:pPr>
        <w:spacing w:after="120" w:line="240" w:lineRule="auto"/>
        <w:contextualSpacing/>
        <w:jc w:val="both"/>
        <w:rPr>
          <w:sz w:val="20"/>
          <w:szCs w:val="20"/>
        </w:rPr>
      </w:pPr>
    </w:p>
    <w:p w:rsidR="00E81AA3" w:rsidRPr="00E81AA3" w:rsidRDefault="00E81AA3" w:rsidP="00E81AA3">
      <w:pPr>
        <w:spacing w:after="120" w:line="240" w:lineRule="auto"/>
        <w:ind w:left="2832" w:firstLine="708"/>
        <w:contextualSpacing/>
        <w:jc w:val="center"/>
        <w:rPr>
          <w:i/>
          <w:sz w:val="20"/>
          <w:szCs w:val="20"/>
        </w:rPr>
      </w:pPr>
      <w:r w:rsidRPr="00E81AA3">
        <w:rPr>
          <w:i/>
          <w:sz w:val="20"/>
          <w:szCs w:val="20"/>
        </w:rPr>
        <w:t>IL DIRETTORE</w:t>
      </w:r>
    </w:p>
    <w:p w:rsidR="00E81AA3" w:rsidRPr="00E81AA3" w:rsidRDefault="00E81AA3" w:rsidP="00E81AA3">
      <w:pPr>
        <w:spacing w:after="120" w:line="240" w:lineRule="auto"/>
        <w:ind w:left="2832" w:firstLine="708"/>
        <w:contextualSpacing/>
        <w:jc w:val="center"/>
        <w:rPr>
          <w:i/>
          <w:sz w:val="20"/>
          <w:szCs w:val="20"/>
        </w:rPr>
      </w:pPr>
      <w:bookmarkStart w:id="2" w:name="_GoBack"/>
      <w:bookmarkEnd w:id="2"/>
      <w:r w:rsidRPr="00E81AA3">
        <w:rPr>
          <w:i/>
          <w:sz w:val="20"/>
          <w:szCs w:val="20"/>
        </w:rPr>
        <w:t>Responsabile del procedimento</w:t>
      </w:r>
    </w:p>
    <w:p w:rsidR="00E81AA3" w:rsidRPr="00E81AA3" w:rsidRDefault="00E81AA3" w:rsidP="00E81AA3">
      <w:pPr>
        <w:spacing w:after="120" w:line="240" w:lineRule="auto"/>
        <w:ind w:left="2832" w:firstLine="708"/>
        <w:contextualSpacing/>
        <w:jc w:val="center"/>
        <w:rPr>
          <w:i/>
          <w:sz w:val="20"/>
          <w:szCs w:val="20"/>
        </w:rPr>
      </w:pPr>
      <w:r w:rsidRPr="00E81AA3">
        <w:rPr>
          <w:i/>
          <w:sz w:val="20"/>
          <w:szCs w:val="20"/>
        </w:rPr>
        <w:t>(Mauro Pisani)</w:t>
      </w:r>
    </w:p>
    <w:p w:rsidR="00E81AA3" w:rsidRDefault="00E81AA3" w:rsidP="00E81AA3">
      <w:pPr>
        <w:spacing w:after="120" w:line="240" w:lineRule="auto"/>
        <w:contextualSpacing/>
        <w:jc w:val="both"/>
        <w:rPr>
          <w:sz w:val="20"/>
          <w:szCs w:val="20"/>
        </w:rPr>
      </w:pPr>
    </w:p>
    <w:p w:rsidR="00E81AA3" w:rsidRDefault="00E81AA3" w:rsidP="00E81AA3">
      <w:pPr>
        <w:spacing w:after="120" w:line="240" w:lineRule="auto"/>
        <w:contextualSpacing/>
        <w:jc w:val="both"/>
        <w:rPr>
          <w:sz w:val="20"/>
          <w:szCs w:val="20"/>
        </w:rPr>
      </w:pPr>
    </w:p>
    <w:p w:rsidR="00E81AA3" w:rsidRDefault="00E81AA3" w:rsidP="00E81AA3">
      <w:pPr>
        <w:spacing w:after="120" w:line="240" w:lineRule="auto"/>
        <w:contextualSpacing/>
        <w:jc w:val="both"/>
        <w:rPr>
          <w:sz w:val="20"/>
          <w:szCs w:val="20"/>
        </w:rPr>
      </w:pPr>
    </w:p>
    <w:p w:rsidR="00E81AA3" w:rsidRDefault="00E81AA3" w:rsidP="00E81AA3">
      <w:pPr>
        <w:spacing w:after="120" w:line="240" w:lineRule="auto"/>
        <w:contextualSpacing/>
        <w:jc w:val="both"/>
        <w:rPr>
          <w:sz w:val="20"/>
          <w:szCs w:val="20"/>
        </w:rPr>
      </w:pPr>
    </w:p>
    <w:p w:rsidR="00980A38" w:rsidRDefault="00980A38" w:rsidP="00E81AA3">
      <w:pPr>
        <w:spacing w:after="120" w:line="240" w:lineRule="auto"/>
        <w:contextualSpacing/>
        <w:jc w:val="both"/>
        <w:rPr>
          <w:sz w:val="20"/>
          <w:szCs w:val="20"/>
        </w:rPr>
      </w:pPr>
    </w:p>
    <w:p w:rsidR="00980A38" w:rsidRDefault="00980A38" w:rsidP="00E81AA3">
      <w:pPr>
        <w:spacing w:after="120" w:line="240" w:lineRule="auto"/>
        <w:contextualSpacing/>
        <w:jc w:val="both"/>
        <w:rPr>
          <w:sz w:val="20"/>
          <w:szCs w:val="20"/>
        </w:rPr>
      </w:pPr>
    </w:p>
    <w:p w:rsidR="00980A38" w:rsidRDefault="00980A38" w:rsidP="00E81AA3">
      <w:pPr>
        <w:spacing w:after="120" w:line="240" w:lineRule="auto"/>
        <w:contextualSpacing/>
        <w:jc w:val="both"/>
        <w:rPr>
          <w:sz w:val="20"/>
          <w:szCs w:val="20"/>
        </w:rPr>
      </w:pPr>
    </w:p>
    <w:p w:rsidR="00980A38" w:rsidRDefault="00980A38" w:rsidP="00E81AA3">
      <w:pPr>
        <w:spacing w:after="120" w:line="240" w:lineRule="auto"/>
        <w:contextualSpacing/>
        <w:jc w:val="both"/>
        <w:rPr>
          <w:sz w:val="20"/>
          <w:szCs w:val="20"/>
        </w:rPr>
      </w:pPr>
    </w:p>
    <w:p w:rsidR="00980A38" w:rsidRDefault="00980A38" w:rsidP="00E81AA3">
      <w:pPr>
        <w:spacing w:after="120" w:line="240" w:lineRule="auto"/>
        <w:contextualSpacing/>
        <w:jc w:val="both"/>
        <w:rPr>
          <w:sz w:val="20"/>
          <w:szCs w:val="20"/>
        </w:rPr>
      </w:pPr>
    </w:p>
    <w:p w:rsidR="00980A38" w:rsidRDefault="00980A38" w:rsidP="00E81AA3">
      <w:pPr>
        <w:spacing w:after="120" w:line="240" w:lineRule="auto"/>
        <w:contextualSpacing/>
        <w:jc w:val="both"/>
        <w:rPr>
          <w:sz w:val="20"/>
          <w:szCs w:val="20"/>
        </w:rPr>
      </w:pPr>
    </w:p>
    <w:p w:rsidR="00980A38" w:rsidRDefault="00980A38" w:rsidP="00E81AA3">
      <w:pPr>
        <w:spacing w:after="120" w:line="240" w:lineRule="auto"/>
        <w:contextualSpacing/>
        <w:jc w:val="both"/>
        <w:rPr>
          <w:sz w:val="20"/>
          <w:szCs w:val="20"/>
        </w:rPr>
      </w:pPr>
    </w:p>
    <w:p w:rsidR="00E81AA3" w:rsidRDefault="00E81AA3" w:rsidP="00E81AA3">
      <w:pPr>
        <w:spacing w:after="120" w:line="240" w:lineRule="auto"/>
        <w:contextualSpacing/>
        <w:jc w:val="both"/>
        <w:rPr>
          <w:sz w:val="20"/>
          <w:szCs w:val="20"/>
        </w:rPr>
      </w:pPr>
    </w:p>
    <w:p w:rsidR="00E81AA3" w:rsidRPr="00E81AA3" w:rsidRDefault="00E81AA3" w:rsidP="00E81AA3">
      <w:pPr>
        <w:jc w:val="both"/>
        <w:rPr>
          <w:i/>
          <w:sz w:val="20"/>
          <w:szCs w:val="20"/>
        </w:rPr>
      </w:pPr>
      <w:r w:rsidRPr="00E81AA3">
        <w:rPr>
          <w:i/>
          <w:sz w:val="20"/>
          <w:szCs w:val="20"/>
        </w:rPr>
        <w:t xml:space="preserve">(Documento informatico firmato digitalmente ai sensi del D. Lgs n° 82/2005 </w:t>
      </w:r>
      <w:proofErr w:type="spellStart"/>
      <w:r w:rsidRPr="00E81AA3">
        <w:rPr>
          <w:i/>
          <w:sz w:val="20"/>
          <w:szCs w:val="20"/>
        </w:rPr>
        <w:t>s.m.i.</w:t>
      </w:r>
      <w:proofErr w:type="spellEnd"/>
      <w:r w:rsidRPr="00E81AA3">
        <w:rPr>
          <w:i/>
          <w:sz w:val="20"/>
          <w:szCs w:val="20"/>
        </w:rPr>
        <w:t xml:space="preserve"> e norme collegate, il quale sostituisce il documento cartaceo e la firma autografa)</w:t>
      </w:r>
    </w:p>
    <w:p w:rsidR="00E81AA3" w:rsidRPr="00852A44" w:rsidRDefault="00E81AA3" w:rsidP="00E81AA3">
      <w:pPr>
        <w:spacing w:after="120" w:line="240" w:lineRule="auto"/>
        <w:contextualSpacing/>
        <w:jc w:val="both"/>
        <w:rPr>
          <w:sz w:val="20"/>
          <w:szCs w:val="20"/>
        </w:rPr>
      </w:pPr>
    </w:p>
    <w:sectPr w:rsidR="00E81AA3" w:rsidRPr="00852A44" w:rsidSect="0039014C">
      <w:headerReference w:type="default" r:id="rId21"/>
      <w:pgSz w:w="11906" w:h="16838"/>
      <w:pgMar w:top="1417" w:right="1134" w:bottom="1134" w:left="1134" w:header="708"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72DF" w:rsidRDefault="009F72DF" w:rsidP="0039014C">
      <w:pPr>
        <w:spacing w:after="0" w:line="240" w:lineRule="auto"/>
      </w:pPr>
      <w:r>
        <w:separator/>
      </w:r>
    </w:p>
  </w:endnote>
  <w:endnote w:type="continuationSeparator" w:id="0">
    <w:p w:rsidR="009F72DF" w:rsidRDefault="009F72DF" w:rsidP="00390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Italic">
    <w:altName w:val="Calibri"/>
    <w:panose1 w:val="00000000000000000000"/>
    <w:charset w:val="00"/>
    <w:family w:val="swiss"/>
    <w:notTrueType/>
    <w:pitch w:val="default"/>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72DF" w:rsidRDefault="009F72DF" w:rsidP="0039014C">
      <w:pPr>
        <w:spacing w:after="0" w:line="240" w:lineRule="auto"/>
      </w:pPr>
      <w:r>
        <w:separator/>
      </w:r>
    </w:p>
  </w:footnote>
  <w:footnote w:type="continuationSeparator" w:id="0">
    <w:p w:rsidR="009F72DF" w:rsidRDefault="009F72DF" w:rsidP="003901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4C3" w:rsidRDefault="00303683">
    <w:pPr>
      <w:pStyle w:val="Intestazione"/>
    </w:pPr>
    <w:r>
      <w:rPr>
        <w:noProof/>
        <w:lang w:eastAsia="it-IT"/>
      </w:rPr>
      <mc:AlternateContent>
        <mc:Choice Requires="wps">
          <w:drawing>
            <wp:anchor distT="0" distB="0" distL="114300" distR="114300" simplePos="0" relativeHeight="251657728" behindDoc="0" locked="0" layoutInCell="1" allowOverlap="1">
              <wp:simplePos x="0" y="0"/>
              <wp:positionH relativeFrom="column">
                <wp:posOffset>946785</wp:posOffset>
              </wp:positionH>
              <wp:positionV relativeFrom="paragraph">
                <wp:posOffset>43180</wp:posOffset>
              </wp:positionV>
              <wp:extent cx="5069205" cy="110172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9205" cy="1101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014C" w:rsidRPr="00602011" w:rsidRDefault="0039014C" w:rsidP="00602011">
                          <w:pPr>
                            <w:pStyle w:val="Nessunaspaziatura"/>
                            <w:jc w:val="center"/>
                            <w:rPr>
                              <w:rFonts w:ascii="Arial Unicode MS" w:eastAsia="Arial Unicode MS" w:hAnsi="Arial Unicode MS" w:cs="Arial Unicode MS"/>
                              <w:b/>
                              <w:sz w:val="32"/>
                              <w:szCs w:val="32"/>
                            </w:rPr>
                          </w:pPr>
                          <w:r w:rsidRPr="00602011">
                            <w:rPr>
                              <w:rFonts w:ascii="Arial Unicode MS" w:eastAsia="Arial Unicode MS" w:hAnsi="Arial Unicode MS" w:cs="Arial Unicode MS"/>
                              <w:b/>
                              <w:sz w:val="32"/>
                              <w:szCs w:val="32"/>
                            </w:rPr>
                            <w:t>ASP AZALEA</w:t>
                          </w:r>
                        </w:p>
                        <w:p w:rsidR="0039014C" w:rsidRDefault="0039014C" w:rsidP="00602011">
                          <w:pPr>
                            <w:pStyle w:val="Nessunaspaziatura"/>
                            <w:jc w:val="center"/>
                            <w:rPr>
                              <w:rFonts w:ascii="Arial Unicode MS" w:eastAsia="Arial Unicode MS" w:hAnsi="Arial Unicode MS" w:cs="Arial Unicode MS"/>
                              <w:sz w:val="20"/>
                            </w:rPr>
                          </w:pPr>
                          <w:r w:rsidRPr="00602011">
                            <w:rPr>
                              <w:rFonts w:ascii="Arial Unicode MS" w:eastAsia="Arial Unicode MS" w:hAnsi="Arial Unicode MS" w:cs="Arial Unicode MS"/>
                              <w:sz w:val="20"/>
                            </w:rPr>
                            <w:t>AZIENDA PUBBLICA DI SERVIZI ALLA PERSONA DEL DISTRETTO DI PONENTE</w:t>
                          </w:r>
                        </w:p>
                        <w:p w:rsidR="004761B7" w:rsidRPr="001925DF" w:rsidRDefault="004761B7" w:rsidP="004761B7">
                          <w:pPr>
                            <w:spacing w:after="0" w:line="240" w:lineRule="auto"/>
                            <w:jc w:val="center"/>
                            <w:rPr>
                              <w:sz w:val="16"/>
                              <w:szCs w:val="16"/>
                            </w:rPr>
                          </w:pPr>
                          <w:r w:rsidRPr="001925DF">
                            <w:rPr>
                              <w:sz w:val="16"/>
                              <w:szCs w:val="16"/>
                            </w:rPr>
                            <w:t xml:space="preserve">Sede legale 29015 Castel </w:t>
                          </w:r>
                          <w:r>
                            <w:rPr>
                              <w:sz w:val="16"/>
                              <w:szCs w:val="16"/>
                            </w:rPr>
                            <w:t>S</w:t>
                          </w:r>
                          <w:r w:rsidRPr="001925DF">
                            <w:rPr>
                              <w:sz w:val="16"/>
                              <w:szCs w:val="16"/>
                            </w:rPr>
                            <w:t>an Giovanni – Corso Matteotti, 124</w:t>
                          </w:r>
                        </w:p>
                        <w:p w:rsidR="004761B7" w:rsidRPr="001925DF" w:rsidRDefault="004761B7" w:rsidP="004761B7">
                          <w:pPr>
                            <w:spacing w:after="0" w:line="240" w:lineRule="auto"/>
                            <w:jc w:val="center"/>
                            <w:rPr>
                              <w:sz w:val="16"/>
                              <w:szCs w:val="16"/>
                            </w:rPr>
                          </w:pPr>
                          <w:r w:rsidRPr="001925DF">
                            <w:rPr>
                              <w:sz w:val="16"/>
                              <w:szCs w:val="16"/>
                            </w:rPr>
                            <w:t xml:space="preserve">Partita IVA </w:t>
                          </w:r>
                          <w:r w:rsidRPr="001925DF">
                            <w:rPr>
                              <w:rStyle w:val="Enfasigrassetto"/>
                              <w:rFonts w:cs="Arial"/>
                              <w:b w:val="0"/>
                              <w:sz w:val="16"/>
                              <w:szCs w:val="16"/>
                            </w:rPr>
                            <w:t>01538050335 – Codice Fiscale 91094630331</w:t>
                          </w:r>
                        </w:p>
                        <w:p w:rsidR="004761B7" w:rsidRDefault="004761B7" w:rsidP="004761B7">
                          <w:pPr>
                            <w:spacing w:after="0" w:line="240" w:lineRule="auto"/>
                            <w:jc w:val="center"/>
                            <w:rPr>
                              <w:rStyle w:val="Collegamentoipertestuale"/>
                              <w:sz w:val="16"/>
                              <w:szCs w:val="16"/>
                            </w:rPr>
                          </w:pPr>
                          <w:r w:rsidRPr="00C90A1A">
                            <w:rPr>
                              <w:sz w:val="16"/>
                              <w:szCs w:val="16"/>
                            </w:rPr>
                            <w:t>Tel. 0523.882465 – Fax 0523.882653 – Mai</w:t>
                          </w:r>
                          <w:r>
                            <w:rPr>
                              <w:sz w:val="16"/>
                              <w:szCs w:val="16"/>
                            </w:rPr>
                            <w:t xml:space="preserve">l </w:t>
                          </w:r>
                          <w:hyperlink r:id="rId1" w:history="1">
                            <w:r w:rsidRPr="00C90A1A">
                              <w:rPr>
                                <w:rStyle w:val="Collegamentoipertestuale"/>
                                <w:sz w:val="16"/>
                                <w:szCs w:val="16"/>
                              </w:rPr>
                              <w:t>aspazalea@pec.it</w:t>
                            </w:r>
                          </w:hyperlink>
                          <w:r>
                            <w:rPr>
                              <w:sz w:val="16"/>
                              <w:szCs w:val="16"/>
                            </w:rPr>
                            <w:t xml:space="preserve"> -</w:t>
                          </w:r>
                          <w:r w:rsidRPr="00C90A1A">
                            <w:rPr>
                              <w:sz w:val="16"/>
                              <w:szCs w:val="16"/>
                            </w:rPr>
                            <w:t xml:space="preserve"> </w:t>
                          </w:r>
                          <w:hyperlink r:id="rId2" w:history="1">
                            <w:r w:rsidRPr="00C90A1A">
                              <w:rPr>
                                <w:rStyle w:val="Collegamentoipertestuale"/>
                                <w:sz w:val="16"/>
                                <w:szCs w:val="16"/>
                              </w:rPr>
                              <w:t>info@aspazalea.it</w:t>
                            </w:r>
                          </w:hyperlink>
                        </w:p>
                        <w:p w:rsidR="00DB04C3" w:rsidRPr="00C90A1A" w:rsidRDefault="00DB04C3" w:rsidP="004761B7">
                          <w:pPr>
                            <w:spacing w:after="0" w:line="240" w:lineRule="auto"/>
                            <w:jc w:val="center"/>
                            <w:rPr>
                              <w:sz w:val="16"/>
                              <w:szCs w:val="16"/>
                            </w:rPr>
                          </w:pPr>
                        </w:p>
                        <w:p w:rsidR="004761B7" w:rsidRPr="00602011" w:rsidRDefault="004761B7" w:rsidP="00602011">
                          <w:pPr>
                            <w:pStyle w:val="Nessunaspaziatura"/>
                            <w:jc w:val="center"/>
                            <w:rPr>
                              <w:rFonts w:ascii="Arial Unicode MS" w:eastAsia="Arial Unicode MS" w:hAnsi="Arial Unicode MS" w:cs="Arial Unicode MS"/>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4.55pt;margin-top:3.4pt;width:399.15pt;height:8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" stroked="f">
              <v:textbox>
                <w:txbxContent>
                  <w:p w:rsidR="0039014C" w:rsidRPr="00602011" w:rsidRDefault="0039014C" w:rsidP="00602011">
                    <w:pPr>
                      <w:pStyle w:val="Nessunaspaziatura"/>
                      <w:jc w:val="center"/>
                      <w:rPr>
                        <w:rFonts w:ascii="Arial Unicode MS" w:eastAsia="Arial Unicode MS" w:hAnsi="Arial Unicode MS" w:cs="Arial Unicode MS"/>
                        <w:b/>
                        <w:sz w:val="32"/>
                        <w:szCs w:val="32"/>
                      </w:rPr>
                    </w:pPr>
                    <w:r w:rsidRPr="00602011">
                      <w:rPr>
                        <w:rFonts w:ascii="Arial Unicode MS" w:eastAsia="Arial Unicode MS" w:hAnsi="Arial Unicode MS" w:cs="Arial Unicode MS"/>
                        <w:b/>
                        <w:sz w:val="32"/>
                        <w:szCs w:val="32"/>
                      </w:rPr>
                      <w:t>ASP AZALEA</w:t>
                    </w:r>
                  </w:p>
                  <w:p w:rsidR="0039014C" w:rsidRDefault="0039014C" w:rsidP="00602011">
                    <w:pPr>
                      <w:pStyle w:val="Nessunaspaziatura"/>
                      <w:jc w:val="center"/>
                      <w:rPr>
                        <w:rFonts w:ascii="Arial Unicode MS" w:eastAsia="Arial Unicode MS" w:hAnsi="Arial Unicode MS" w:cs="Arial Unicode MS"/>
                        <w:sz w:val="20"/>
                      </w:rPr>
                    </w:pPr>
                    <w:r w:rsidRPr="00602011">
                      <w:rPr>
                        <w:rFonts w:ascii="Arial Unicode MS" w:eastAsia="Arial Unicode MS" w:hAnsi="Arial Unicode MS" w:cs="Arial Unicode MS"/>
                        <w:sz w:val="20"/>
                      </w:rPr>
                      <w:t>AZIENDA PUBBLICA DI SERVIZI ALLA PERSONA DEL DISTRETTO DI PONENTE</w:t>
                    </w:r>
                  </w:p>
                  <w:p w:rsidR="004761B7" w:rsidRPr="001925DF" w:rsidRDefault="004761B7" w:rsidP="004761B7">
                    <w:pPr>
                      <w:spacing w:after="0" w:line="240" w:lineRule="auto"/>
                      <w:jc w:val="center"/>
                      <w:rPr>
                        <w:sz w:val="16"/>
                        <w:szCs w:val="16"/>
                      </w:rPr>
                    </w:pPr>
                    <w:r w:rsidRPr="001925DF">
                      <w:rPr>
                        <w:sz w:val="16"/>
                        <w:szCs w:val="16"/>
                      </w:rPr>
                      <w:t xml:space="preserve">Sede legale 29015 Castel </w:t>
                    </w:r>
                    <w:r>
                      <w:rPr>
                        <w:sz w:val="16"/>
                        <w:szCs w:val="16"/>
                      </w:rPr>
                      <w:t>S</w:t>
                    </w:r>
                    <w:r w:rsidRPr="001925DF">
                      <w:rPr>
                        <w:sz w:val="16"/>
                        <w:szCs w:val="16"/>
                      </w:rPr>
                      <w:t>an Giovanni – Corso Matteotti, 124</w:t>
                    </w:r>
                  </w:p>
                  <w:p w:rsidR="004761B7" w:rsidRPr="001925DF" w:rsidRDefault="004761B7" w:rsidP="004761B7">
                    <w:pPr>
                      <w:spacing w:after="0" w:line="240" w:lineRule="auto"/>
                      <w:jc w:val="center"/>
                      <w:rPr>
                        <w:sz w:val="16"/>
                        <w:szCs w:val="16"/>
                      </w:rPr>
                    </w:pPr>
                    <w:r w:rsidRPr="001925DF">
                      <w:rPr>
                        <w:sz w:val="16"/>
                        <w:szCs w:val="16"/>
                      </w:rPr>
                      <w:t xml:space="preserve">Partita IVA </w:t>
                    </w:r>
                    <w:r w:rsidRPr="001925DF">
                      <w:rPr>
                        <w:rStyle w:val="Enfasigrassetto"/>
                        <w:rFonts w:cs="Arial"/>
                        <w:b w:val="0"/>
                        <w:sz w:val="16"/>
                        <w:szCs w:val="16"/>
                      </w:rPr>
                      <w:t>01538050335 – Codice Fiscale 91094630331</w:t>
                    </w:r>
                  </w:p>
                  <w:p w:rsidR="004761B7" w:rsidRDefault="004761B7" w:rsidP="004761B7">
                    <w:pPr>
                      <w:spacing w:after="0" w:line="240" w:lineRule="auto"/>
                      <w:jc w:val="center"/>
                      <w:rPr>
                        <w:rStyle w:val="Collegamentoipertestuale"/>
                        <w:sz w:val="16"/>
                        <w:szCs w:val="16"/>
                      </w:rPr>
                    </w:pPr>
                    <w:r w:rsidRPr="00C90A1A">
                      <w:rPr>
                        <w:sz w:val="16"/>
                        <w:szCs w:val="16"/>
                      </w:rPr>
                      <w:t>Tel. 0523.882465 – Fax 0523.882653 – Mai</w:t>
                    </w:r>
                    <w:r>
                      <w:rPr>
                        <w:sz w:val="16"/>
                        <w:szCs w:val="16"/>
                      </w:rPr>
                      <w:t xml:space="preserve">l </w:t>
                    </w:r>
                    <w:hyperlink r:id="rId3" w:history="1">
                      <w:r w:rsidRPr="00C90A1A">
                        <w:rPr>
                          <w:rStyle w:val="Collegamentoipertestuale"/>
                          <w:sz w:val="16"/>
                          <w:szCs w:val="16"/>
                        </w:rPr>
                        <w:t>aspazalea@pec.it</w:t>
                      </w:r>
                    </w:hyperlink>
                    <w:r>
                      <w:rPr>
                        <w:sz w:val="16"/>
                        <w:szCs w:val="16"/>
                      </w:rPr>
                      <w:t xml:space="preserve"> -</w:t>
                    </w:r>
                    <w:r w:rsidRPr="00C90A1A">
                      <w:rPr>
                        <w:sz w:val="16"/>
                        <w:szCs w:val="16"/>
                      </w:rPr>
                      <w:t xml:space="preserve"> </w:t>
                    </w:r>
                    <w:hyperlink r:id="rId4" w:history="1">
                      <w:r w:rsidRPr="00C90A1A">
                        <w:rPr>
                          <w:rStyle w:val="Collegamentoipertestuale"/>
                          <w:sz w:val="16"/>
                          <w:szCs w:val="16"/>
                        </w:rPr>
                        <w:t>info@aspazalea.it</w:t>
                      </w:r>
                    </w:hyperlink>
                  </w:p>
                  <w:p w:rsidR="00DB04C3" w:rsidRPr="00C90A1A" w:rsidRDefault="00DB04C3" w:rsidP="004761B7">
                    <w:pPr>
                      <w:spacing w:after="0" w:line="240" w:lineRule="auto"/>
                      <w:jc w:val="center"/>
                      <w:rPr>
                        <w:sz w:val="16"/>
                        <w:szCs w:val="16"/>
                      </w:rPr>
                    </w:pPr>
                  </w:p>
                  <w:p w:rsidR="004761B7" w:rsidRPr="00602011" w:rsidRDefault="004761B7" w:rsidP="00602011">
                    <w:pPr>
                      <w:pStyle w:val="Nessunaspaziatura"/>
                      <w:jc w:val="center"/>
                      <w:rPr>
                        <w:rFonts w:ascii="Arial Unicode MS" w:eastAsia="Arial Unicode MS" w:hAnsi="Arial Unicode MS" w:cs="Arial Unicode MS"/>
                        <w:sz w:val="20"/>
                      </w:rPr>
                    </w:pPr>
                  </w:p>
                </w:txbxContent>
              </v:textbox>
            </v:shape>
          </w:pict>
        </mc:Fallback>
      </mc:AlternateContent>
    </w:r>
    <w:r w:rsidR="00E84FD0">
      <w:rPr>
        <w:noProof/>
        <w:lang w:eastAsia="it-IT"/>
      </w:rPr>
      <w:drawing>
        <wp:inline distT="0" distB="0" distL="0" distR="0">
          <wp:extent cx="847725" cy="933450"/>
          <wp:effectExtent l="19050" t="0" r="9525" b="0"/>
          <wp:docPr id="1" name="Immagine 0" descr="logoAza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logoAzalea.jpg"/>
                  <pic:cNvPicPr>
                    <a:picLocks noChangeAspect="1" noChangeArrowheads="1"/>
                  </pic:cNvPicPr>
                </pic:nvPicPr>
                <pic:blipFill>
                  <a:blip r:embed="rId5"/>
                  <a:srcRect/>
                  <a:stretch>
                    <a:fillRect/>
                  </a:stretch>
                </pic:blipFill>
                <pic:spPr bwMode="auto">
                  <a:xfrm>
                    <a:off x="0" y="0"/>
                    <a:ext cx="847725" cy="933450"/>
                  </a:xfrm>
                  <a:prstGeom prst="rect">
                    <a:avLst/>
                  </a:prstGeom>
                  <a:noFill/>
                  <a:ln w="9525">
                    <a:noFill/>
                    <a:miter lim="800000"/>
                    <a:headEnd/>
                    <a:tailEnd/>
                  </a:ln>
                </pic:spPr>
              </pic:pic>
            </a:graphicData>
          </a:graphic>
        </wp:inline>
      </w:drawing>
    </w:r>
  </w:p>
  <w:p w:rsidR="0039014C" w:rsidRDefault="0039014C">
    <w:pPr>
      <w:pStyle w:val="Intestazione"/>
    </w:pPr>
    <w:r>
      <w:t xml:space="preserve"> </w:t>
    </w:r>
  </w:p>
  <w:p w:rsidR="004761B7" w:rsidRDefault="004761B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53253"/>
    <w:multiLevelType w:val="hybridMultilevel"/>
    <w:tmpl w:val="6A5CDCAC"/>
    <w:lvl w:ilvl="0" w:tplc="6AA2686E">
      <w:numFmt w:val="bullet"/>
      <w:lvlText w:val="-"/>
      <w:lvlJc w:val="left"/>
      <w:pPr>
        <w:ind w:left="360" w:hanging="360"/>
      </w:pPr>
      <w:rPr>
        <w:rFonts w:ascii="Calibri" w:eastAsiaTheme="minorHAnsi" w:hAnsi="Calibri" w:cs="Calibri" w:hint="default"/>
        <w:strike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75F7566"/>
    <w:multiLevelType w:val="hybridMultilevel"/>
    <w:tmpl w:val="4DF2A838"/>
    <w:lvl w:ilvl="0" w:tplc="DD4A0648">
      <w:start w:val="13"/>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BA31728"/>
    <w:multiLevelType w:val="singleLevel"/>
    <w:tmpl w:val="3D50A890"/>
    <w:lvl w:ilvl="0">
      <w:start w:val="1"/>
      <w:numFmt w:val="decimal"/>
      <w:lvlText w:val="%1."/>
      <w:legacy w:legacy="1" w:legacySpace="0" w:legacyIndent="283"/>
      <w:lvlJc w:val="left"/>
      <w:pPr>
        <w:ind w:left="283" w:hanging="283"/>
      </w:pPr>
    </w:lvl>
  </w:abstractNum>
  <w:abstractNum w:abstractNumId="3" w15:restartNumberingAfterBreak="0">
    <w:nsid w:val="0EA74BD5"/>
    <w:multiLevelType w:val="multilevel"/>
    <w:tmpl w:val="0428CD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0FA02792"/>
    <w:multiLevelType w:val="hybridMultilevel"/>
    <w:tmpl w:val="9DF42594"/>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122600AA"/>
    <w:multiLevelType w:val="hybridMultilevel"/>
    <w:tmpl w:val="5528669A"/>
    <w:lvl w:ilvl="0" w:tplc="3252F030">
      <w:start w:val="1"/>
      <w:numFmt w:val="bullet"/>
      <w:lvlText w:val="­"/>
      <w:lvlJc w:val="left"/>
      <w:pPr>
        <w:ind w:left="360" w:hanging="360"/>
      </w:pPr>
      <w:rPr>
        <w:rFonts w:ascii="Calibr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3014276"/>
    <w:multiLevelType w:val="hybridMultilevel"/>
    <w:tmpl w:val="F10C071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4DB406F"/>
    <w:multiLevelType w:val="hybridMultilevel"/>
    <w:tmpl w:val="2E6400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A5D050E"/>
    <w:multiLevelType w:val="hybridMultilevel"/>
    <w:tmpl w:val="358EF02A"/>
    <w:lvl w:ilvl="0" w:tplc="3252F030">
      <w:start w:val="1"/>
      <w:numFmt w:val="bullet"/>
      <w:lvlText w:val="­"/>
      <w:lvlJc w:val="left"/>
      <w:pPr>
        <w:ind w:left="360" w:hanging="360"/>
      </w:pPr>
      <w:rPr>
        <w:rFonts w:ascii="Calibr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2B1C7CF3"/>
    <w:multiLevelType w:val="hybridMultilevel"/>
    <w:tmpl w:val="71CAB81A"/>
    <w:lvl w:ilvl="0" w:tplc="3252F030">
      <w:start w:val="1"/>
      <w:numFmt w:val="bullet"/>
      <w:lvlText w:val="­"/>
      <w:lvlJc w:val="left"/>
      <w:pPr>
        <w:ind w:left="360" w:hanging="360"/>
      </w:pPr>
      <w:rPr>
        <w:rFonts w:ascii="Calibr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2CF029A6"/>
    <w:multiLevelType w:val="hybridMultilevel"/>
    <w:tmpl w:val="EED4D240"/>
    <w:lvl w:ilvl="0" w:tplc="3252F030">
      <w:start w:val="1"/>
      <w:numFmt w:val="bullet"/>
      <w:lvlText w:val="­"/>
      <w:lvlJc w:val="left"/>
      <w:pPr>
        <w:ind w:left="720" w:hanging="360"/>
      </w:pPr>
      <w:rPr>
        <w:rFonts w:ascii="Calibri" w:hAnsi="Calibri" w:hint="default"/>
      </w:rPr>
    </w:lvl>
    <w:lvl w:ilvl="1" w:tplc="3252F030">
      <w:start w:val="1"/>
      <w:numFmt w:val="bullet"/>
      <w:lvlText w:val="­"/>
      <w:lvlJc w:val="left"/>
      <w:pPr>
        <w:ind w:left="1440" w:hanging="360"/>
      </w:pPr>
      <w:rPr>
        <w:rFonts w:ascii="Calibri" w:hAnsi="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E0524CB"/>
    <w:multiLevelType w:val="hybridMultilevel"/>
    <w:tmpl w:val="749CEC1C"/>
    <w:lvl w:ilvl="0" w:tplc="3252F030">
      <w:start w:val="1"/>
      <w:numFmt w:val="bullet"/>
      <w:lvlText w:val="­"/>
      <w:lvlJc w:val="left"/>
      <w:pPr>
        <w:ind w:left="360" w:hanging="360"/>
      </w:pPr>
      <w:rPr>
        <w:rFonts w:ascii="Calibr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18449CA"/>
    <w:multiLevelType w:val="hybridMultilevel"/>
    <w:tmpl w:val="FAE27516"/>
    <w:lvl w:ilvl="0" w:tplc="3252F030">
      <w:start w:val="1"/>
      <w:numFmt w:val="bullet"/>
      <w:lvlText w:val="­"/>
      <w:lvlJc w:val="left"/>
      <w:pPr>
        <w:ind w:left="360" w:hanging="360"/>
      </w:pPr>
      <w:rPr>
        <w:rFonts w:ascii="Calibr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36A33B8A"/>
    <w:multiLevelType w:val="hybridMultilevel"/>
    <w:tmpl w:val="ADA63958"/>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14" w15:restartNumberingAfterBreak="0">
    <w:nsid w:val="373D6689"/>
    <w:multiLevelType w:val="hybridMultilevel"/>
    <w:tmpl w:val="E5F0BCDA"/>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44396F98"/>
    <w:multiLevelType w:val="hybridMultilevel"/>
    <w:tmpl w:val="DF6A622C"/>
    <w:lvl w:ilvl="0" w:tplc="8BEC4C04">
      <w:start w:val="1"/>
      <w:numFmt w:val="bullet"/>
      <w:lvlText w:val="­"/>
      <w:lvlJc w:val="left"/>
      <w:pPr>
        <w:ind w:left="360" w:hanging="360"/>
      </w:pPr>
      <w:rPr>
        <w:rFonts w:ascii="Calibri" w:hAnsi="Calibri"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46BE2124"/>
    <w:multiLevelType w:val="hybridMultilevel"/>
    <w:tmpl w:val="2E221FB2"/>
    <w:lvl w:ilvl="0" w:tplc="3252F030">
      <w:start w:val="1"/>
      <w:numFmt w:val="bullet"/>
      <w:lvlText w:val="­"/>
      <w:lvlJc w:val="left"/>
      <w:pPr>
        <w:ind w:left="360" w:hanging="360"/>
      </w:pPr>
      <w:rPr>
        <w:rFonts w:ascii="Calibri" w:hAnsi="Calibri"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477D44DC"/>
    <w:multiLevelType w:val="hybridMultilevel"/>
    <w:tmpl w:val="001817BC"/>
    <w:lvl w:ilvl="0" w:tplc="3252F030">
      <w:start w:val="1"/>
      <w:numFmt w:val="bullet"/>
      <w:lvlText w:val="­"/>
      <w:lvlJc w:val="left"/>
      <w:pPr>
        <w:ind w:left="360" w:hanging="360"/>
      </w:pPr>
      <w:rPr>
        <w:rFonts w:ascii="Calibr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48C33662"/>
    <w:multiLevelType w:val="hybridMultilevel"/>
    <w:tmpl w:val="56C8A95A"/>
    <w:lvl w:ilvl="0" w:tplc="58646C76">
      <w:start w:val="4"/>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4C1C0875"/>
    <w:multiLevelType w:val="hybridMultilevel"/>
    <w:tmpl w:val="8A62584A"/>
    <w:lvl w:ilvl="0" w:tplc="2882716A">
      <w:numFmt w:val="bullet"/>
      <w:lvlText w:val="-"/>
      <w:lvlJc w:val="left"/>
      <w:pPr>
        <w:ind w:left="720" w:hanging="360"/>
      </w:pPr>
      <w:rPr>
        <w:rFonts w:ascii="Calibri" w:eastAsia="Calibri" w:hAnsi="Calibri" w:cs="Calibri"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1777E6C"/>
    <w:multiLevelType w:val="hybridMultilevel"/>
    <w:tmpl w:val="8E94587A"/>
    <w:lvl w:ilvl="0" w:tplc="69881D96">
      <w:start w:val="13"/>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B046D97"/>
    <w:multiLevelType w:val="hybridMultilevel"/>
    <w:tmpl w:val="14B236DE"/>
    <w:lvl w:ilvl="0" w:tplc="3252F030">
      <w:start w:val="1"/>
      <w:numFmt w:val="bullet"/>
      <w:lvlText w:val="­"/>
      <w:lvlJc w:val="left"/>
      <w:pPr>
        <w:ind w:left="360" w:hanging="360"/>
      </w:pPr>
      <w:rPr>
        <w:rFonts w:ascii="Calibr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5F050421"/>
    <w:multiLevelType w:val="hybridMultilevel"/>
    <w:tmpl w:val="B3FEA18C"/>
    <w:lvl w:ilvl="0" w:tplc="9FF85336">
      <w:start w:val="14"/>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B75489C"/>
    <w:multiLevelType w:val="hybridMultilevel"/>
    <w:tmpl w:val="BB18F83C"/>
    <w:lvl w:ilvl="0" w:tplc="F60E3DE0">
      <w:start w:val="1"/>
      <w:numFmt w:val="bullet"/>
      <w:lvlText w:val=""/>
      <w:lvlJc w:val="left"/>
      <w:pPr>
        <w:ind w:left="360" w:hanging="360"/>
      </w:pPr>
      <w:rPr>
        <w:rFonts w:ascii="Webdings" w:hAnsi="Web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15:restartNumberingAfterBreak="0">
    <w:nsid w:val="6F712060"/>
    <w:multiLevelType w:val="hybridMultilevel"/>
    <w:tmpl w:val="4B1CDCFA"/>
    <w:lvl w:ilvl="0" w:tplc="0D247C48">
      <w:start w:val="1"/>
      <w:numFmt w:val="bullet"/>
      <w:lvlText w:val=""/>
      <w:lvlJc w:val="left"/>
      <w:pPr>
        <w:tabs>
          <w:tab w:val="num" w:pos="567"/>
        </w:tabs>
        <w:ind w:left="567" w:hanging="567"/>
      </w:pPr>
      <w:rPr>
        <w:rFonts w:ascii="Webdings" w:hAnsi="Webdings" w:hint="default"/>
      </w:rPr>
    </w:lvl>
    <w:lvl w:ilvl="1" w:tplc="0D247C48">
      <w:start w:val="1"/>
      <w:numFmt w:val="bullet"/>
      <w:lvlText w:val=""/>
      <w:lvlJc w:val="left"/>
      <w:pPr>
        <w:tabs>
          <w:tab w:val="num" w:pos="1287"/>
        </w:tabs>
        <w:ind w:left="1287" w:hanging="567"/>
      </w:pPr>
      <w:rPr>
        <w:rFonts w:ascii="Webdings" w:hAnsi="Webdings"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5" w15:restartNumberingAfterBreak="0">
    <w:nsid w:val="73CB141D"/>
    <w:multiLevelType w:val="hybridMultilevel"/>
    <w:tmpl w:val="BCD6FB60"/>
    <w:lvl w:ilvl="0" w:tplc="3252F030">
      <w:start w:val="1"/>
      <w:numFmt w:val="bullet"/>
      <w:lvlText w:val="­"/>
      <w:lvlJc w:val="left"/>
      <w:pPr>
        <w:ind w:left="644" w:hanging="360"/>
      </w:pPr>
      <w:rPr>
        <w:rFonts w:ascii="Calibri" w:hAnsi="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6" w15:restartNumberingAfterBreak="0">
    <w:nsid w:val="7AE864EF"/>
    <w:multiLevelType w:val="hybridMultilevel"/>
    <w:tmpl w:val="EA80DE8C"/>
    <w:lvl w:ilvl="0" w:tplc="F60E3DE0">
      <w:start w:val="1"/>
      <w:numFmt w:val="bullet"/>
      <w:lvlText w:val=""/>
      <w:lvlJc w:val="left"/>
      <w:pPr>
        <w:ind w:left="360" w:hanging="360"/>
      </w:pPr>
      <w:rPr>
        <w:rFonts w:ascii="Webdings" w:hAnsi="Web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7"/>
  </w:num>
  <w:num w:numId="2">
    <w:abstractNumId w:val="15"/>
  </w:num>
  <w:num w:numId="3">
    <w:abstractNumId w:val="24"/>
  </w:num>
  <w:num w:numId="4">
    <w:abstractNumId w:val="26"/>
  </w:num>
  <w:num w:numId="5">
    <w:abstractNumId w:val="22"/>
  </w:num>
  <w:num w:numId="6">
    <w:abstractNumId w:val="23"/>
  </w:num>
  <w:num w:numId="7">
    <w:abstractNumId w:val="3"/>
  </w:num>
  <w:num w:numId="8">
    <w:abstractNumId w:val="25"/>
  </w:num>
  <w:num w:numId="9">
    <w:abstractNumId w:val="5"/>
  </w:num>
  <w:num w:numId="10">
    <w:abstractNumId w:val="9"/>
  </w:num>
  <w:num w:numId="11">
    <w:abstractNumId w:val="6"/>
  </w:num>
  <w:num w:numId="12">
    <w:abstractNumId w:val="18"/>
  </w:num>
  <w:num w:numId="13">
    <w:abstractNumId w:val="20"/>
  </w:num>
  <w:num w:numId="14">
    <w:abstractNumId w:val="1"/>
  </w:num>
  <w:num w:numId="15">
    <w:abstractNumId w:val="14"/>
  </w:num>
  <w:num w:numId="16">
    <w:abstractNumId w:val="17"/>
  </w:num>
  <w:num w:numId="17">
    <w:abstractNumId w:val="4"/>
  </w:num>
  <w:num w:numId="18">
    <w:abstractNumId w:val="8"/>
  </w:num>
  <w:num w:numId="19">
    <w:abstractNumId w:val="16"/>
  </w:num>
  <w:num w:numId="20">
    <w:abstractNumId w:val="12"/>
  </w:num>
  <w:num w:numId="21">
    <w:abstractNumId w:val="21"/>
  </w:num>
  <w:num w:numId="22">
    <w:abstractNumId w:val="2"/>
    <w:lvlOverride w:ilvl="0">
      <w:lvl w:ilvl="0">
        <w:start w:val="1"/>
        <w:numFmt w:val="decimal"/>
        <w:lvlText w:val="%1."/>
        <w:legacy w:legacy="1" w:legacySpace="0" w:legacyIndent="283"/>
        <w:lvlJc w:val="left"/>
        <w:pPr>
          <w:ind w:left="283" w:hanging="283"/>
        </w:pPr>
      </w:lvl>
    </w:lvlOverride>
  </w:num>
  <w:num w:numId="23">
    <w:abstractNumId w:val="13"/>
  </w:num>
  <w:num w:numId="24">
    <w:abstractNumId w:val="19"/>
  </w:num>
  <w:num w:numId="25">
    <w:abstractNumId w:val="10"/>
  </w:num>
  <w:num w:numId="26">
    <w:abstractNumId w:val="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283"/>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14C"/>
    <w:rsid w:val="000051CB"/>
    <w:rsid w:val="00015BA8"/>
    <w:rsid w:val="00016213"/>
    <w:rsid w:val="0003683B"/>
    <w:rsid w:val="00043C9B"/>
    <w:rsid w:val="00051899"/>
    <w:rsid w:val="00074AFA"/>
    <w:rsid w:val="00076F50"/>
    <w:rsid w:val="00096CCF"/>
    <w:rsid w:val="000A76B4"/>
    <w:rsid w:val="000B1491"/>
    <w:rsid w:val="000B653A"/>
    <w:rsid w:val="000B66E8"/>
    <w:rsid w:val="000C2551"/>
    <w:rsid w:val="000D4EFA"/>
    <w:rsid w:val="000E5514"/>
    <w:rsid w:val="000E6901"/>
    <w:rsid w:val="000F29C3"/>
    <w:rsid w:val="000F3EF6"/>
    <w:rsid w:val="00103EEC"/>
    <w:rsid w:val="00104938"/>
    <w:rsid w:val="0010666D"/>
    <w:rsid w:val="00125864"/>
    <w:rsid w:val="00126727"/>
    <w:rsid w:val="001351D1"/>
    <w:rsid w:val="0014036D"/>
    <w:rsid w:val="00146918"/>
    <w:rsid w:val="0015071C"/>
    <w:rsid w:val="0016472A"/>
    <w:rsid w:val="0017056F"/>
    <w:rsid w:val="00174C9A"/>
    <w:rsid w:val="001850E2"/>
    <w:rsid w:val="001C4788"/>
    <w:rsid w:val="001C7C50"/>
    <w:rsid w:val="001F11D8"/>
    <w:rsid w:val="001F3FD5"/>
    <w:rsid w:val="00202C3E"/>
    <w:rsid w:val="002106C2"/>
    <w:rsid w:val="0021074F"/>
    <w:rsid w:val="00220D5C"/>
    <w:rsid w:val="0022533D"/>
    <w:rsid w:val="00232F81"/>
    <w:rsid w:val="002339A0"/>
    <w:rsid w:val="00236125"/>
    <w:rsid w:val="00244A7D"/>
    <w:rsid w:val="00250AB3"/>
    <w:rsid w:val="00256432"/>
    <w:rsid w:val="00257035"/>
    <w:rsid w:val="00274A57"/>
    <w:rsid w:val="002837BE"/>
    <w:rsid w:val="00293EFF"/>
    <w:rsid w:val="002A3445"/>
    <w:rsid w:val="002B79C0"/>
    <w:rsid w:val="002C3061"/>
    <w:rsid w:val="002C3EF6"/>
    <w:rsid w:val="002E2FAE"/>
    <w:rsid w:val="002E7B10"/>
    <w:rsid w:val="002F49C3"/>
    <w:rsid w:val="002F5321"/>
    <w:rsid w:val="00303683"/>
    <w:rsid w:val="00303B60"/>
    <w:rsid w:val="00303C2A"/>
    <w:rsid w:val="0030463D"/>
    <w:rsid w:val="003333C3"/>
    <w:rsid w:val="00334D1C"/>
    <w:rsid w:val="003420DB"/>
    <w:rsid w:val="00360C7F"/>
    <w:rsid w:val="00361083"/>
    <w:rsid w:val="00367B12"/>
    <w:rsid w:val="003724F4"/>
    <w:rsid w:val="0037446E"/>
    <w:rsid w:val="003804A6"/>
    <w:rsid w:val="0039014C"/>
    <w:rsid w:val="00397BC1"/>
    <w:rsid w:val="003B057D"/>
    <w:rsid w:val="003B3199"/>
    <w:rsid w:val="003C212B"/>
    <w:rsid w:val="003C7757"/>
    <w:rsid w:val="003D1260"/>
    <w:rsid w:val="003F0B7A"/>
    <w:rsid w:val="00407271"/>
    <w:rsid w:val="00410D83"/>
    <w:rsid w:val="004150D2"/>
    <w:rsid w:val="00420F71"/>
    <w:rsid w:val="00432D1E"/>
    <w:rsid w:val="00437C55"/>
    <w:rsid w:val="00440FCF"/>
    <w:rsid w:val="0045452D"/>
    <w:rsid w:val="00456330"/>
    <w:rsid w:val="00462F13"/>
    <w:rsid w:val="004761B7"/>
    <w:rsid w:val="004778D9"/>
    <w:rsid w:val="00485A7F"/>
    <w:rsid w:val="004921B1"/>
    <w:rsid w:val="00494527"/>
    <w:rsid w:val="00495647"/>
    <w:rsid w:val="00496C9C"/>
    <w:rsid w:val="004B482D"/>
    <w:rsid w:val="004C00E4"/>
    <w:rsid w:val="004C1392"/>
    <w:rsid w:val="004C1EA0"/>
    <w:rsid w:val="004E352D"/>
    <w:rsid w:val="004E7423"/>
    <w:rsid w:val="00506603"/>
    <w:rsid w:val="00507BB6"/>
    <w:rsid w:val="00521D99"/>
    <w:rsid w:val="005358AA"/>
    <w:rsid w:val="00536080"/>
    <w:rsid w:val="005372C7"/>
    <w:rsid w:val="00542487"/>
    <w:rsid w:val="00551391"/>
    <w:rsid w:val="00553EDC"/>
    <w:rsid w:val="00554FC1"/>
    <w:rsid w:val="0055689E"/>
    <w:rsid w:val="00557672"/>
    <w:rsid w:val="00570593"/>
    <w:rsid w:val="00593662"/>
    <w:rsid w:val="00597EE1"/>
    <w:rsid w:val="005A026C"/>
    <w:rsid w:val="005A1740"/>
    <w:rsid w:val="005A51E4"/>
    <w:rsid w:val="005A5524"/>
    <w:rsid w:val="005B037A"/>
    <w:rsid w:val="005B4006"/>
    <w:rsid w:val="005D39F8"/>
    <w:rsid w:val="005D4510"/>
    <w:rsid w:val="005E38E0"/>
    <w:rsid w:val="00602011"/>
    <w:rsid w:val="0061345D"/>
    <w:rsid w:val="00631BA3"/>
    <w:rsid w:val="00633D88"/>
    <w:rsid w:val="0064489A"/>
    <w:rsid w:val="006534C1"/>
    <w:rsid w:val="00655B5C"/>
    <w:rsid w:val="00656CE9"/>
    <w:rsid w:val="00660F8E"/>
    <w:rsid w:val="00661852"/>
    <w:rsid w:val="00662888"/>
    <w:rsid w:val="00680410"/>
    <w:rsid w:val="00690B8C"/>
    <w:rsid w:val="006A1D91"/>
    <w:rsid w:val="006A254A"/>
    <w:rsid w:val="006A2BA6"/>
    <w:rsid w:val="006A39A4"/>
    <w:rsid w:val="006A53DC"/>
    <w:rsid w:val="006C5AD3"/>
    <w:rsid w:val="0070799B"/>
    <w:rsid w:val="00714023"/>
    <w:rsid w:val="00727904"/>
    <w:rsid w:val="00736668"/>
    <w:rsid w:val="00740752"/>
    <w:rsid w:val="00745828"/>
    <w:rsid w:val="0076000D"/>
    <w:rsid w:val="007669D2"/>
    <w:rsid w:val="0077418A"/>
    <w:rsid w:val="0077702E"/>
    <w:rsid w:val="00784057"/>
    <w:rsid w:val="00787CB2"/>
    <w:rsid w:val="00797146"/>
    <w:rsid w:val="00797F55"/>
    <w:rsid w:val="007A5F4E"/>
    <w:rsid w:val="007B5642"/>
    <w:rsid w:val="007B71D6"/>
    <w:rsid w:val="007C1600"/>
    <w:rsid w:val="007D2FD6"/>
    <w:rsid w:val="007D472E"/>
    <w:rsid w:val="007D6D9A"/>
    <w:rsid w:val="007E23D0"/>
    <w:rsid w:val="007E2ABE"/>
    <w:rsid w:val="007E4069"/>
    <w:rsid w:val="007F2A71"/>
    <w:rsid w:val="00815411"/>
    <w:rsid w:val="00835B48"/>
    <w:rsid w:val="00840483"/>
    <w:rsid w:val="00843E11"/>
    <w:rsid w:val="008524A9"/>
    <w:rsid w:val="00852A44"/>
    <w:rsid w:val="00863ACA"/>
    <w:rsid w:val="00870FC9"/>
    <w:rsid w:val="00897D9A"/>
    <w:rsid w:val="008A2F37"/>
    <w:rsid w:val="008B0841"/>
    <w:rsid w:val="008B3A6F"/>
    <w:rsid w:val="008B5946"/>
    <w:rsid w:val="008B6F30"/>
    <w:rsid w:val="008D0C1D"/>
    <w:rsid w:val="008E5D37"/>
    <w:rsid w:val="008F7B26"/>
    <w:rsid w:val="00904B70"/>
    <w:rsid w:val="009051AC"/>
    <w:rsid w:val="009215C9"/>
    <w:rsid w:val="00930293"/>
    <w:rsid w:val="0093554D"/>
    <w:rsid w:val="00935CFB"/>
    <w:rsid w:val="0093730C"/>
    <w:rsid w:val="00980A38"/>
    <w:rsid w:val="009854B6"/>
    <w:rsid w:val="00991AB9"/>
    <w:rsid w:val="009A01D4"/>
    <w:rsid w:val="009A1520"/>
    <w:rsid w:val="009A44BF"/>
    <w:rsid w:val="009A570E"/>
    <w:rsid w:val="009B2141"/>
    <w:rsid w:val="009C280D"/>
    <w:rsid w:val="009D6627"/>
    <w:rsid w:val="009E3022"/>
    <w:rsid w:val="009E5D62"/>
    <w:rsid w:val="009E7D8B"/>
    <w:rsid w:val="009F72DF"/>
    <w:rsid w:val="00A011F9"/>
    <w:rsid w:val="00A221DE"/>
    <w:rsid w:val="00A26E1F"/>
    <w:rsid w:val="00A35EB9"/>
    <w:rsid w:val="00A53F9D"/>
    <w:rsid w:val="00A56548"/>
    <w:rsid w:val="00A658CA"/>
    <w:rsid w:val="00A66CF2"/>
    <w:rsid w:val="00A81EB3"/>
    <w:rsid w:val="00AA1F36"/>
    <w:rsid w:val="00AA5457"/>
    <w:rsid w:val="00AC135A"/>
    <w:rsid w:val="00AD28BB"/>
    <w:rsid w:val="00AD5A0D"/>
    <w:rsid w:val="00AE3258"/>
    <w:rsid w:val="00AE3772"/>
    <w:rsid w:val="00AF1101"/>
    <w:rsid w:val="00B008C0"/>
    <w:rsid w:val="00B008C9"/>
    <w:rsid w:val="00B021A9"/>
    <w:rsid w:val="00B05191"/>
    <w:rsid w:val="00B271A5"/>
    <w:rsid w:val="00B408DD"/>
    <w:rsid w:val="00B47AA8"/>
    <w:rsid w:val="00B52359"/>
    <w:rsid w:val="00B57C87"/>
    <w:rsid w:val="00B6352F"/>
    <w:rsid w:val="00B65B25"/>
    <w:rsid w:val="00B70493"/>
    <w:rsid w:val="00B733D0"/>
    <w:rsid w:val="00B92AA9"/>
    <w:rsid w:val="00B937DA"/>
    <w:rsid w:val="00BB23F6"/>
    <w:rsid w:val="00BC79E8"/>
    <w:rsid w:val="00BD0F44"/>
    <w:rsid w:val="00BD0F4E"/>
    <w:rsid w:val="00BD30DD"/>
    <w:rsid w:val="00BF10B4"/>
    <w:rsid w:val="00C036B3"/>
    <w:rsid w:val="00C06453"/>
    <w:rsid w:val="00C108F6"/>
    <w:rsid w:val="00C440C5"/>
    <w:rsid w:val="00C51408"/>
    <w:rsid w:val="00C571BE"/>
    <w:rsid w:val="00C65258"/>
    <w:rsid w:val="00C818A5"/>
    <w:rsid w:val="00C90A1A"/>
    <w:rsid w:val="00C913D0"/>
    <w:rsid w:val="00C922F7"/>
    <w:rsid w:val="00CE0C2F"/>
    <w:rsid w:val="00CE63C8"/>
    <w:rsid w:val="00CE672C"/>
    <w:rsid w:val="00D17179"/>
    <w:rsid w:val="00D312D9"/>
    <w:rsid w:val="00D363A3"/>
    <w:rsid w:val="00D51922"/>
    <w:rsid w:val="00D60EDF"/>
    <w:rsid w:val="00D61FBC"/>
    <w:rsid w:val="00D97E02"/>
    <w:rsid w:val="00DA17BB"/>
    <w:rsid w:val="00DA2BD7"/>
    <w:rsid w:val="00DA6F43"/>
    <w:rsid w:val="00DB04C3"/>
    <w:rsid w:val="00DB5C77"/>
    <w:rsid w:val="00DD08D5"/>
    <w:rsid w:val="00DE2267"/>
    <w:rsid w:val="00DE7126"/>
    <w:rsid w:val="00DF0A20"/>
    <w:rsid w:val="00DF68A3"/>
    <w:rsid w:val="00E03804"/>
    <w:rsid w:val="00E11735"/>
    <w:rsid w:val="00E242A8"/>
    <w:rsid w:val="00E32FEB"/>
    <w:rsid w:val="00E34E72"/>
    <w:rsid w:val="00E35C1A"/>
    <w:rsid w:val="00E45E93"/>
    <w:rsid w:val="00E50981"/>
    <w:rsid w:val="00E5618D"/>
    <w:rsid w:val="00E61F36"/>
    <w:rsid w:val="00E66EF4"/>
    <w:rsid w:val="00E670C2"/>
    <w:rsid w:val="00E73D09"/>
    <w:rsid w:val="00E81AA3"/>
    <w:rsid w:val="00E82F48"/>
    <w:rsid w:val="00E84FD0"/>
    <w:rsid w:val="00E877C3"/>
    <w:rsid w:val="00EA2454"/>
    <w:rsid w:val="00EB0DD1"/>
    <w:rsid w:val="00EB415B"/>
    <w:rsid w:val="00EB6F63"/>
    <w:rsid w:val="00EC3638"/>
    <w:rsid w:val="00ED79A7"/>
    <w:rsid w:val="00EE4536"/>
    <w:rsid w:val="00EE680E"/>
    <w:rsid w:val="00F01D8F"/>
    <w:rsid w:val="00F1028C"/>
    <w:rsid w:val="00F12792"/>
    <w:rsid w:val="00F12B9A"/>
    <w:rsid w:val="00F309EE"/>
    <w:rsid w:val="00F639D7"/>
    <w:rsid w:val="00F8063A"/>
    <w:rsid w:val="00F8180B"/>
    <w:rsid w:val="00F87800"/>
    <w:rsid w:val="00FB186F"/>
    <w:rsid w:val="00FD4C32"/>
    <w:rsid w:val="00FD60FF"/>
    <w:rsid w:val="00FE14AC"/>
    <w:rsid w:val="00FF0087"/>
    <w:rsid w:val="00FF46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022BBFE"/>
  <w15:docId w15:val="{8C064FB0-62A5-4A85-BA20-F368CE557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51408"/>
    <w:pPr>
      <w:spacing w:after="200" w:line="276" w:lineRule="auto"/>
    </w:pPr>
    <w:rPr>
      <w:sz w:val="22"/>
      <w:szCs w:val="22"/>
      <w:lang w:eastAsia="en-US"/>
    </w:rPr>
  </w:style>
  <w:style w:type="paragraph" w:styleId="Titolo1">
    <w:name w:val="heading 1"/>
    <w:basedOn w:val="Normale"/>
    <w:next w:val="Normale"/>
    <w:link w:val="Titolo1Carattere"/>
    <w:qFormat/>
    <w:rsid w:val="00C51408"/>
    <w:pPr>
      <w:keepNext/>
      <w:spacing w:after="0" w:line="240" w:lineRule="auto"/>
      <w:jc w:val="center"/>
      <w:outlineLvl w:val="0"/>
    </w:pPr>
    <w:rPr>
      <w:rFonts w:ascii="Tahoma" w:hAnsi="Tahoma" w:cs="Tahoma"/>
      <w:b/>
      <w:bCs/>
      <w:color w:val="000080"/>
      <w:sz w:val="30"/>
    </w:rPr>
  </w:style>
  <w:style w:type="paragraph" w:styleId="Titolo2">
    <w:name w:val="heading 2"/>
    <w:basedOn w:val="Normale"/>
    <w:next w:val="Normale"/>
    <w:link w:val="Titolo2Carattere"/>
    <w:qFormat/>
    <w:rsid w:val="00C51408"/>
    <w:pPr>
      <w:keepNext/>
      <w:spacing w:after="0" w:line="240" w:lineRule="auto"/>
      <w:outlineLvl w:val="1"/>
    </w:pPr>
    <w:rPr>
      <w:rFonts w:ascii="Tahoma" w:eastAsia="Times New Roman" w:hAnsi="Tahoma" w:cs="Tahoma"/>
      <w:b/>
      <w:bCs/>
      <w:color w:val="FF0000"/>
      <w:sz w:val="30"/>
      <w:szCs w:val="24"/>
      <w:lang w:eastAsia="it-IT"/>
    </w:rPr>
  </w:style>
  <w:style w:type="paragraph" w:styleId="Titolo3">
    <w:name w:val="heading 3"/>
    <w:basedOn w:val="Normale"/>
    <w:next w:val="Normale"/>
    <w:link w:val="Titolo3Carattere"/>
    <w:qFormat/>
    <w:rsid w:val="00C51408"/>
    <w:pPr>
      <w:keepNext/>
      <w:pBdr>
        <w:top w:val="single" w:sz="4" w:space="1" w:color="auto"/>
        <w:left w:val="single" w:sz="4" w:space="4" w:color="auto"/>
        <w:bottom w:val="single" w:sz="4" w:space="1" w:color="auto"/>
        <w:right w:val="single" w:sz="4" w:space="4" w:color="auto"/>
      </w:pBdr>
      <w:spacing w:after="0"/>
      <w:jc w:val="both"/>
      <w:outlineLvl w:val="2"/>
    </w:pPr>
    <w:rPr>
      <w:rFonts w:ascii="Tahoma" w:hAnsi="Tahoma" w:cs="Tahoma"/>
      <w:b/>
      <w:i/>
      <w:iCs/>
      <w:color w:val="00008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51408"/>
    <w:rPr>
      <w:rFonts w:ascii="Tahoma" w:hAnsi="Tahoma" w:cs="Tahoma"/>
      <w:b/>
      <w:bCs/>
      <w:color w:val="000080"/>
      <w:sz w:val="30"/>
      <w:szCs w:val="22"/>
      <w:lang w:eastAsia="en-US"/>
    </w:rPr>
  </w:style>
  <w:style w:type="character" w:customStyle="1" w:styleId="Titolo2Carattere">
    <w:name w:val="Titolo 2 Carattere"/>
    <w:basedOn w:val="Carpredefinitoparagrafo"/>
    <w:link w:val="Titolo2"/>
    <w:rsid w:val="00C51408"/>
    <w:rPr>
      <w:rFonts w:ascii="Tahoma" w:eastAsia="Times New Roman" w:hAnsi="Tahoma" w:cs="Tahoma"/>
      <w:b/>
      <w:bCs/>
      <w:color w:val="FF0000"/>
      <w:sz w:val="30"/>
      <w:szCs w:val="24"/>
    </w:rPr>
  </w:style>
  <w:style w:type="character" w:customStyle="1" w:styleId="Titolo3Carattere">
    <w:name w:val="Titolo 3 Carattere"/>
    <w:basedOn w:val="Carpredefinitoparagrafo"/>
    <w:link w:val="Titolo3"/>
    <w:rsid w:val="00C51408"/>
    <w:rPr>
      <w:rFonts w:ascii="Tahoma" w:hAnsi="Tahoma" w:cs="Tahoma"/>
      <w:b/>
      <w:i/>
      <w:iCs/>
      <w:color w:val="000080"/>
      <w:sz w:val="22"/>
      <w:szCs w:val="22"/>
      <w:lang w:eastAsia="en-US"/>
    </w:rPr>
  </w:style>
  <w:style w:type="paragraph" w:styleId="Nessunaspaziatura">
    <w:name w:val="No Spacing"/>
    <w:uiPriority w:val="1"/>
    <w:qFormat/>
    <w:rsid w:val="00C51408"/>
    <w:rPr>
      <w:sz w:val="22"/>
      <w:szCs w:val="22"/>
      <w:lang w:eastAsia="en-US"/>
    </w:rPr>
  </w:style>
  <w:style w:type="paragraph" w:styleId="Intestazione">
    <w:name w:val="header"/>
    <w:basedOn w:val="Normale"/>
    <w:link w:val="IntestazioneCarattere"/>
    <w:uiPriority w:val="99"/>
    <w:unhideWhenUsed/>
    <w:rsid w:val="0039014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14C"/>
    <w:rPr>
      <w:sz w:val="22"/>
      <w:szCs w:val="22"/>
      <w:lang w:eastAsia="en-US"/>
    </w:rPr>
  </w:style>
  <w:style w:type="paragraph" w:styleId="Pidipagina">
    <w:name w:val="footer"/>
    <w:basedOn w:val="Normale"/>
    <w:link w:val="PidipaginaCarattere"/>
    <w:uiPriority w:val="99"/>
    <w:unhideWhenUsed/>
    <w:rsid w:val="0039014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14C"/>
    <w:rPr>
      <w:sz w:val="22"/>
      <w:szCs w:val="22"/>
      <w:lang w:eastAsia="en-US"/>
    </w:rPr>
  </w:style>
  <w:style w:type="paragraph" w:styleId="Testofumetto">
    <w:name w:val="Balloon Text"/>
    <w:basedOn w:val="Normale"/>
    <w:link w:val="TestofumettoCarattere"/>
    <w:uiPriority w:val="99"/>
    <w:semiHidden/>
    <w:unhideWhenUsed/>
    <w:rsid w:val="0039014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9014C"/>
    <w:rPr>
      <w:rFonts w:ascii="Tahoma" w:hAnsi="Tahoma" w:cs="Tahoma"/>
      <w:sz w:val="16"/>
      <w:szCs w:val="16"/>
      <w:lang w:eastAsia="en-US"/>
    </w:rPr>
  </w:style>
  <w:style w:type="character" w:styleId="Collegamentoipertestuale">
    <w:name w:val="Hyperlink"/>
    <w:basedOn w:val="Carpredefinitoparagrafo"/>
    <w:uiPriority w:val="99"/>
    <w:unhideWhenUsed/>
    <w:rsid w:val="0039014C"/>
    <w:rPr>
      <w:color w:val="0000FF"/>
      <w:u w:val="single"/>
    </w:rPr>
  </w:style>
  <w:style w:type="character" w:styleId="Enfasigrassetto">
    <w:name w:val="Strong"/>
    <w:basedOn w:val="Carpredefinitoparagrafo"/>
    <w:uiPriority w:val="22"/>
    <w:qFormat/>
    <w:rsid w:val="00602011"/>
    <w:rPr>
      <w:b/>
      <w:bCs/>
    </w:rPr>
  </w:style>
  <w:style w:type="table" w:styleId="Grigliatabella">
    <w:name w:val="Table Grid"/>
    <w:basedOn w:val="Tabellanormale"/>
    <w:uiPriority w:val="59"/>
    <w:rsid w:val="001258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stonotaapidipagina">
    <w:name w:val="footnote text"/>
    <w:basedOn w:val="Normale"/>
    <w:link w:val="TestonotaapidipaginaCarattere"/>
    <w:semiHidden/>
    <w:rsid w:val="006A254A"/>
    <w:pPr>
      <w:overflowPunct w:val="0"/>
      <w:autoSpaceDE w:val="0"/>
      <w:autoSpaceDN w:val="0"/>
      <w:adjustRightInd w:val="0"/>
      <w:spacing w:after="0" w:line="240" w:lineRule="auto"/>
      <w:textAlignment w:val="baseline"/>
    </w:pPr>
    <w:rPr>
      <w:rFonts w:ascii="Times New Roman" w:eastAsia="Times New Roman" w:hAnsi="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6A254A"/>
    <w:rPr>
      <w:rFonts w:ascii="Times New Roman" w:eastAsia="Times New Roman" w:hAnsi="Times New Roman"/>
    </w:rPr>
  </w:style>
  <w:style w:type="character" w:styleId="Rimandonotaapidipagina">
    <w:name w:val="footnote reference"/>
    <w:basedOn w:val="Carpredefinitoparagrafo"/>
    <w:semiHidden/>
    <w:rsid w:val="006A254A"/>
    <w:rPr>
      <w:vertAlign w:val="superscript"/>
    </w:rPr>
  </w:style>
  <w:style w:type="paragraph" w:styleId="Corpotesto">
    <w:name w:val="Body Text"/>
    <w:basedOn w:val="Normale"/>
    <w:link w:val="CorpotestoCarattere"/>
    <w:semiHidden/>
    <w:rsid w:val="00736668"/>
    <w:pPr>
      <w:overflowPunct w:val="0"/>
      <w:autoSpaceDE w:val="0"/>
      <w:autoSpaceDN w:val="0"/>
      <w:adjustRightInd w:val="0"/>
      <w:spacing w:after="0" w:line="360" w:lineRule="auto"/>
      <w:jc w:val="both"/>
      <w:textAlignment w:val="baseline"/>
    </w:pPr>
    <w:rPr>
      <w:rFonts w:ascii="Century Gothic" w:eastAsia="Times New Roman" w:hAnsi="Century Gothic"/>
      <w:szCs w:val="20"/>
      <w:lang w:eastAsia="it-IT"/>
    </w:rPr>
  </w:style>
  <w:style w:type="character" w:customStyle="1" w:styleId="CorpotestoCarattere">
    <w:name w:val="Corpo testo Carattere"/>
    <w:basedOn w:val="Carpredefinitoparagrafo"/>
    <w:link w:val="Corpotesto"/>
    <w:semiHidden/>
    <w:rsid w:val="00736668"/>
    <w:rPr>
      <w:rFonts w:ascii="Century Gothic" w:eastAsia="Times New Roman" w:hAnsi="Century Gothic"/>
      <w:sz w:val="22"/>
    </w:rPr>
  </w:style>
  <w:style w:type="paragraph" w:styleId="NormaleWeb">
    <w:name w:val="Normal (Web)"/>
    <w:basedOn w:val="Normale"/>
    <w:uiPriority w:val="99"/>
    <w:semiHidden/>
    <w:unhideWhenUsed/>
    <w:rsid w:val="005A026C"/>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apple-converted-space">
    <w:name w:val="apple-converted-space"/>
    <w:basedOn w:val="Carpredefinitoparagrafo"/>
    <w:rsid w:val="005A026C"/>
  </w:style>
  <w:style w:type="character" w:customStyle="1" w:styleId="Menzionenonrisolta1">
    <w:name w:val="Menzione non risolta1"/>
    <w:basedOn w:val="Carpredefinitoparagrafo"/>
    <w:uiPriority w:val="99"/>
    <w:semiHidden/>
    <w:unhideWhenUsed/>
    <w:rsid w:val="00904B70"/>
    <w:rPr>
      <w:color w:val="808080"/>
      <w:shd w:val="clear" w:color="auto" w:fill="E6E6E6"/>
    </w:rPr>
  </w:style>
  <w:style w:type="paragraph" w:styleId="Paragrafoelenco">
    <w:name w:val="List Paragraph"/>
    <w:basedOn w:val="Normale"/>
    <w:uiPriority w:val="34"/>
    <w:qFormat/>
    <w:rsid w:val="00F12B9A"/>
    <w:pPr>
      <w:ind w:left="720"/>
      <w:contextualSpacing/>
    </w:pPr>
  </w:style>
  <w:style w:type="character" w:customStyle="1" w:styleId="Menzionenonrisolta2">
    <w:name w:val="Menzione non risolta2"/>
    <w:basedOn w:val="Carpredefinitoparagrafo"/>
    <w:uiPriority w:val="99"/>
    <w:semiHidden/>
    <w:unhideWhenUsed/>
    <w:rsid w:val="003D12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42713">
      <w:bodyDiv w:val="1"/>
      <w:marLeft w:val="0"/>
      <w:marRight w:val="0"/>
      <w:marTop w:val="0"/>
      <w:marBottom w:val="0"/>
      <w:divBdr>
        <w:top w:val="none" w:sz="0" w:space="0" w:color="auto"/>
        <w:left w:val="none" w:sz="0" w:space="0" w:color="auto"/>
        <w:bottom w:val="none" w:sz="0" w:space="0" w:color="auto"/>
        <w:right w:val="none" w:sz="0" w:space="0" w:color="auto"/>
      </w:divBdr>
    </w:div>
    <w:div w:id="104548301">
      <w:bodyDiv w:val="1"/>
      <w:marLeft w:val="0"/>
      <w:marRight w:val="0"/>
      <w:marTop w:val="0"/>
      <w:marBottom w:val="0"/>
      <w:divBdr>
        <w:top w:val="none" w:sz="0" w:space="0" w:color="auto"/>
        <w:left w:val="none" w:sz="0" w:space="0" w:color="auto"/>
        <w:bottom w:val="none" w:sz="0" w:space="0" w:color="auto"/>
        <w:right w:val="none" w:sz="0" w:space="0" w:color="auto"/>
      </w:divBdr>
    </w:div>
    <w:div w:id="127823214">
      <w:bodyDiv w:val="1"/>
      <w:marLeft w:val="0"/>
      <w:marRight w:val="0"/>
      <w:marTop w:val="0"/>
      <w:marBottom w:val="0"/>
      <w:divBdr>
        <w:top w:val="none" w:sz="0" w:space="0" w:color="auto"/>
        <w:left w:val="none" w:sz="0" w:space="0" w:color="auto"/>
        <w:bottom w:val="none" w:sz="0" w:space="0" w:color="auto"/>
        <w:right w:val="none" w:sz="0" w:space="0" w:color="auto"/>
      </w:divBdr>
    </w:div>
    <w:div w:id="1785802660">
      <w:bodyDiv w:val="1"/>
      <w:marLeft w:val="0"/>
      <w:marRight w:val="0"/>
      <w:marTop w:val="0"/>
      <w:marBottom w:val="0"/>
      <w:divBdr>
        <w:top w:val="none" w:sz="0" w:space="0" w:color="auto"/>
        <w:left w:val="none" w:sz="0" w:space="0" w:color="auto"/>
        <w:bottom w:val="none" w:sz="0" w:space="0" w:color="auto"/>
        <w:right w:val="none" w:sz="0" w:space="0" w:color="auto"/>
      </w:divBdr>
    </w:div>
    <w:div w:id="190876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pazalea.it" TargetMode="External"/><Relationship Id="rId13" Type="http://schemas.openxmlformats.org/officeDocument/2006/relationships/hyperlink" Target="http://www.aspazalea.it" TargetMode="External"/><Relationship Id="rId18" Type="http://schemas.openxmlformats.org/officeDocument/2006/relationships/hyperlink" Target="mailto:mauro.pisani@aspazalea.it"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spazalea.it" TargetMode="External"/><Relationship Id="rId17" Type="http://schemas.openxmlformats.org/officeDocument/2006/relationships/hyperlink" Target="mailto:aspazalea@pec.it" TargetMode="External"/><Relationship Id="rId2" Type="http://schemas.openxmlformats.org/officeDocument/2006/relationships/numbering" Target="numbering.xml"/><Relationship Id="rId16" Type="http://schemas.openxmlformats.org/officeDocument/2006/relationships/hyperlink" Target="mailto:info@aspazalea.it" TargetMode="External"/><Relationship Id="rId20" Type="http://schemas.openxmlformats.org/officeDocument/2006/relationships/hyperlink" Target="mailto:aspazalea@pec.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pazalea.it" TargetMode="External"/><Relationship Id="rId5" Type="http://schemas.openxmlformats.org/officeDocument/2006/relationships/webSettings" Target="webSettings.xml"/><Relationship Id="rId15" Type="http://schemas.openxmlformats.org/officeDocument/2006/relationships/hyperlink" Target="mailto:ufficio.personale@aspazalea.it" TargetMode="External"/><Relationship Id="rId23" Type="http://schemas.openxmlformats.org/officeDocument/2006/relationships/theme" Target="theme/theme1.xml"/><Relationship Id="rId10" Type="http://schemas.openxmlformats.org/officeDocument/2006/relationships/hyperlink" Target="mailto:info@metodoselezione.it" TargetMode="External"/><Relationship Id="rId19" Type="http://schemas.openxmlformats.org/officeDocument/2006/relationships/hyperlink" Target="mailto:dpo@aspazalea.it" TargetMode="External"/><Relationship Id="rId4" Type="http://schemas.openxmlformats.org/officeDocument/2006/relationships/settings" Target="settings.xml"/><Relationship Id="rId9" Type="http://schemas.openxmlformats.org/officeDocument/2006/relationships/hyperlink" Target="mailto:info@metodoselezione.it" TargetMode="External"/><Relationship Id="rId14" Type="http://schemas.openxmlformats.org/officeDocument/2006/relationships/hyperlink" Target="http://www.aspazalea.i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aspazalea@pec.it" TargetMode="External"/><Relationship Id="rId2" Type="http://schemas.openxmlformats.org/officeDocument/2006/relationships/hyperlink" Target="mailto:info@aspazalea.it" TargetMode="External"/><Relationship Id="rId1" Type="http://schemas.openxmlformats.org/officeDocument/2006/relationships/hyperlink" Target="mailto:aspazalea@pec.it" TargetMode="External"/><Relationship Id="rId5" Type="http://schemas.openxmlformats.org/officeDocument/2006/relationships/image" Target="media/image1.jpeg"/><Relationship Id="rId4" Type="http://schemas.openxmlformats.org/officeDocument/2006/relationships/hyperlink" Target="mailto:info@aspazale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797371-8ABD-45A7-BB78-25405FAE2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7</Pages>
  <Words>3852</Words>
  <Characters>21957</Characters>
  <Application>Microsoft Office Word</Application>
  <DocSecurity>0</DocSecurity>
  <Lines>182</Lines>
  <Paragraphs>51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25758</CharactersWithSpaces>
  <SharedDoc>false</SharedDoc>
  <HLinks>
    <vt:vector size="12" baseType="variant">
      <vt:variant>
        <vt:i4>8257623</vt:i4>
      </vt:variant>
      <vt:variant>
        <vt:i4>3</vt:i4>
      </vt:variant>
      <vt:variant>
        <vt:i4>0</vt:i4>
      </vt:variant>
      <vt:variant>
        <vt:i4>5</vt:i4>
      </vt:variant>
      <vt:variant>
        <vt:lpwstr>mailto:aspazalea@pec.it</vt:lpwstr>
      </vt:variant>
      <vt:variant>
        <vt:lpwstr/>
      </vt:variant>
      <vt:variant>
        <vt:i4>6357060</vt:i4>
      </vt:variant>
      <vt:variant>
        <vt:i4>0</vt:i4>
      </vt:variant>
      <vt:variant>
        <vt:i4>0</vt:i4>
      </vt:variant>
      <vt:variant>
        <vt:i4>5</vt:i4>
      </vt:variant>
      <vt:variant>
        <vt:lpwstr>mailto:info@aspazalea.it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Mauro Pisani</cp:lastModifiedBy>
  <cp:revision>13</cp:revision>
  <cp:lastPrinted>2018-11-28T11:10:00Z</cp:lastPrinted>
  <dcterms:created xsi:type="dcterms:W3CDTF">2018-12-06T11:11:00Z</dcterms:created>
  <dcterms:modified xsi:type="dcterms:W3CDTF">2018-12-21T12:22:00Z</dcterms:modified>
</cp:coreProperties>
</file>